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DAC3A" w14:textId="275C38FC" w:rsidR="00F9352F" w:rsidRPr="00706195" w:rsidRDefault="00F9352F" w:rsidP="00F9352F">
      <w:pPr>
        <w:tabs>
          <w:tab w:val="center" w:pos="4536"/>
          <w:tab w:val="right" w:pos="9639"/>
        </w:tabs>
        <w:spacing w:after="0"/>
        <w:ind w:right="2"/>
        <w:rPr>
          <w:rFonts w:ascii="Arial" w:eastAsia="Batang" w:hAnsi="Arial" w:cs="Arial"/>
          <w:b/>
          <w:bCs/>
          <w:color w:val="000000" w:themeColor="text1"/>
          <w:sz w:val="28"/>
        </w:rPr>
      </w:pPr>
      <w:bookmarkStart w:id="0" w:name="_Hlk145670493"/>
      <w:r w:rsidRPr="00706195">
        <w:rPr>
          <w:rFonts w:ascii="Arial" w:eastAsia="Batang" w:hAnsi="Arial" w:cs="Arial"/>
          <w:b/>
          <w:bCs/>
          <w:color w:val="000000" w:themeColor="text1"/>
          <w:sz w:val="28"/>
        </w:rPr>
        <w:t>3GPP TSG RAN WG</w:t>
      </w:r>
      <w:r w:rsidR="000627E6" w:rsidRPr="00706195">
        <w:rPr>
          <w:rFonts w:ascii="Arial" w:eastAsia="Batang" w:hAnsi="Arial" w:cs="Arial"/>
          <w:b/>
          <w:bCs/>
          <w:color w:val="000000" w:themeColor="text1"/>
          <w:sz w:val="28"/>
        </w:rPr>
        <w:t>3</w:t>
      </w:r>
      <w:r w:rsidRPr="00706195">
        <w:rPr>
          <w:rFonts w:ascii="Arial" w:eastAsia="Batang" w:hAnsi="Arial" w:cs="Arial"/>
          <w:b/>
          <w:bCs/>
          <w:color w:val="000000" w:themeColor="text1"/>
          <w:sz w:val="28"/>
        </w:rPr>
        <w:t xml:space="preserve"> #1</w:t>
      </w:r>
      <w:r w:rsidR="009D2954" w:rsidRPr="00706195">
        <w:rPr>
          <w:rFonts w:ascii="Arial" w:eastAsia="Batang" w:hAnsi="Arial" w:cs="Arial"/>
          <w:b/>
          <w:bCs/>
          <w:color w:val="000000" w:themeColor="text1"/>
          <w:sz w:val="28"/>
        </w:rPr>
        <w:t>30</w:t>
      </w:r>
      <w:r w:rsidRPr="00706195">
        <w:rPr>
          <w:rFonts w:ascii="Arial" w:eastAsia="Batang" w:hAnsi="Arial" w:cs="Arial"/>
          <w:b/>
          <w:bCs/>
          <w:color w:val="000000" w:themeColor="text1"/>
          <w:sz w:val="28"/>
        </w:rPr>
        <w:tab/>
      </w:r>
      <w:r w:rsidRPr="00706195">
        <w:rPr>
          <w:rFonts w:ascii="Arial" w:eastAsia="Batang" w:hAnsi="Arial" w:cs="Arial"/>
          <w:b/>
          <w:bCs/>
          <w:color w:val="000000" w:themeColor="text1"/>
          <w:sz w:val="28"/>
        </w:rPr>
        <w:tab/>
      </w:r>
      <w:r w:rsidR="005977C3" w:rsidRPr="00706195">
        <w:rPr>
          <w:rFonts w:ascii="Arial" w:eastAsia="Batang" w:hAnsi="Arial" w:cs="Arial"/>
          <w:b/>
          <w:bCs/>
          <w:color w:val="000000" w:themeColor="text1"/>
          <w:sz w:val="28"/>
        </w:rPr>
        <w:t xml:space="preserve"> </w:t>
      </w:r>
      <w:r w:rsidR="00C513AD" w:rsidRPr="00706195">
        <w:rPr>
          <w:rFonts w:ascii="Arial" w:eastAsia="Batang" w:hAnsi="Arial" w:cs="Arial"/>
          <w:b/>
          <w:bCs/>
          <w:color w:val="000000" w:themeColor="text1"/>
          <w:sz w:val="28"/>
        </w:rPr>
        <w:t xml:space="preserve"> </w:t>
      </w:r>
      <w:r w:rsidR="0017713E" w:rsidRPr="0017713E">
        <w:rPr>
          <w:rFonts w:ascii="Arial" w:eastAsia="Batang" w:hAnsi="Arial" w:cs="Arial"/>
          <w:b/>
          <w:bCs/>
          <w:color w:val="000000" w:themeColor="text1"/>
          <w:sz w:val="28"/>
        </w:rPr>
        <w:t>R3-258184</w:t>
      </w:r>
    </w:p>
    <w:bookmarkEnd w:id="0"/>
    <w:p w14:paraId="3C0D7465" w14:textId="673EDE93" w:rsidR="00703FD6" w:rsidRPr="00706195" w:rsidRDefault="009D2954" w:rsidP="001E222C">
      <w:pPr>
        <w:pStyle w:val="Doc-text2"/>
        <w:ind w:hanging="1622"/>
        <w:rPr>
          <w:rFonts w:eastAsia="Batang" w:cs="Arial"/>
          <w:b/>
          <w:bCs/>
          <w:color w:val="000000" w:themeColor="text1"/>
          <w:sz w:val="28"/>
        </w:rPr>
      </w:pPr>
      <w:r w:rsidRPr="00706195">
        <w:rPr>
          <w:rFonts w:eastAsia="Batang" w:cs="Arial"/>
          <w:b/>
          <w:bCs/>
          <w:color w:val="000000" w:themeColor="text1"/>
          <w:sz w:val="28"/>
        </w:rPr>
        <w:t>Dallas, USA, 17 - 21 November, 2025</w:t>
      </w:r>
    </w:p>
    <w:p w14:paraId="599F1D6A" w14:textId="77777777" w:rsidR="0036246B" w:rsidRPr="00706195" w:rsidRDefault="0036246B" w:rsidP="00E052FD">
      <w:pPr>
        <w:pStyle w:val="Doc-text2"/>
        <w:rPr>
          <w:color w:val="000000" w:themeColor="text1"/>
          <w:lang w:val="en-GB"/>
        </w:rPr>
      </w:pPr>
    </w:p>
    <w:p w14:paraId="377862AB" w14:textId="62C23C2D" w:rsidR="00BE798B" w:rsidRPr="00706195" w:rsidRDefault="00BE798B" w:rsidP="00BE798B">
      <w:pPr>
        <w:ind w:left="1985" w:hanging="1985"/>
        <w:rPr>
          <w:rFonts w:ascii="Arial" w:eastAsia="MS Mincho" w:hAnsi="Arial" w:cs="Arial"/>
          <w:b/>
          <w:bCs/>
          <w:color w:val="000000" w:themeColor="text1"/>
          <w:sz w:val="28"/>
          <w:lang w:eastAsia="ja-JP"/>
        </w:rPr>
      </w:pPr>
      <w:r w:rsidRPr="00706195">
        <w:rPr>
          <w:rFonts w:ascii="Arial" w:eastAsia="MS Mincho" w:hAnsi="Arial" w:cs="Arial"/>
          <w:b/>
          <w:bCs/>
          <w:color w:val="000000" w:themeColor="text1"/>
          <w:sz w:val="28"/>
          <w:lang w:eastAsia="ja-JP"/>
        </w:rPr>
        <w:t>Title:</w:t>
      </w:r>
      <w:r w:rsidRPr="00706195">
        <w:rPr>
          <w:rFonts w:ascii="Arial" w:eastAsia="MS Mincho" w:hAnsi="Arial" w:cs="Arial"/>
          <w:b/>
          <w:bCs/>
          <w:color w:val="000000" w:themeColor="text1"/>
          <w:sz w:val="28"/>
          <w:lang w:eastAsia="ja-JP"/>
        </w:rPr>
        <w:tab/>
      </w:r>
      <w:r w:rsidR="009D2954" w:rsidRPr="00706195">
        <w:rPr>
          <w:rFonts w:ascii="Arial" w:eastAsia="MS Mincho" w:hAnsi="Arial" w:cs="Arial"/>
          <w:bCs/>
          <w:color w:val="000000" w:themeColor="text1"/>
          <w:sz w:val="28"/>
          <w:lang w:eastAsia="ja-JP"/>
        </w:rPr>
        <w:t>Discussion on RAN-CN procedures and signaling for ISAC</w:t>
      </w:r>
    </w:p>
    <w:p w14:paraId="48383E87" w14:textId="43B365D5" w:rsidR="0036246B" w:rsidRPr="00706195" w:rsidRDefault="0036246B" w:rsidP="0036246B">
      <w:pPr>
        <w:tabs>
          <w:tab w:val="left" w:pos="1985"/>
        </w:tabs>
        <w:spacing w:after="120"/>
        <w:rPr>
          <w:rFonts w:ascii="Arial" w:eastAsia="MS Mincho" w:hAnsi="Arial" w:cs="Arial"/>
          <w:b/>
          <w:bCs/>
          <w:color w:val="000000" w:themeColor="text1"/>
          <w:sz w:val="28"/>
          <w:lang w:eastAsia="ja-JP"/>
        </w:rPr>
      </w:pPr>
      <w:r w:rsidRPr="00706195">
        <w:rPr>
          <w:rFonts w:ascii="Arial" w:eastAsia="MS Mincho" w:hAnsi="Arial" w:cs="Arial"/>
          <w:b/>
          <w:bCs/>
          <w:color w:val="000000" w:themeColor="text1"/>
          <w:sz w:val="28"/>
          <w:lang w:eastAsia="ja-JP"/>
        </w:rPr>
        <w:t>Agenda item:</w:t>
      </w:r>
      <w:r w:rsidRPr="00706195">
        <w:rPr>
          <w:rFonts w:ascii="Arial" w:eastAsia="MS Mincho" w:hAnsi="Arial" w:cs="Arial"/>
          <w:b/>
          <w:bCs/>
          <w:color w:val="000000" w:themeColor="text1"/>
          <w:sz w:val="28"/>
          <w:lang w:eastAsia="ja-JP"/>
        </w:rPr>
        <w:tab/>
      </w:r>
      <w:r w:rsidR="00213683" w:rsidRPr="00706195">
        <w:rPr>
          <w:rFonts w:ascii="Arial" w:eastAsia="MS Mincho" w:hAnsi="Arial" w:cs="Arial"/>
          <w:bCs/>
          <w:color w:val="000000" w:themeColor="text1"/>
          <w:sz w:val="28"/>
          <w:lang w:eastAsia="ja-JP"/>
        </w:rPr>
        <w:t>13.3</w:t>
      </w:r>
    </w:p>
    <w:p w14:paraId="30C3A4C6" w14:textId="54568594" w:rsidR="0036246B" w:rsidRPr="00706195" w:rsidRDefault="0036246B" w:rsidP="0036246B">
      <w:pPr>
        <w:tabs>
          <w:tab w:val="left" w:pos="1985"/>
        </w:tabs>
        <w:ind w:left="1985" w:hanging="1985"/>
        <w:rPr>
          <w:rFonts w:ascii="Arial" w:eastAsia="MS Mincho" w:hAnsi="Arial" w:cs="Arial"/>
          <w:b/>
          <w:bCs/>
          <w:color w:val="000000" w:themeColor="text1"/>
          <w:sz w:val="28"/>
          <w:lang w:eastAsia="ja-JP"/>
        </w:rPr>
      </w:pPr>
      <w:r w:rsidRPr="00706195">
        <w:rPr>
          <w:rFonts w:ascii="Arial" w:eastAsia="MS Mincho" w:hAnsi="Arial" w:cs="Arial"/>
          <w:b/>
          <w:bCs/>
          <w:color w:val="000000" w:themeColor="text1"/>
          <w:sz w:val="28"/>
          <w:lang w:eastAsia="ja-JP"/>
        </w:rPr>
        <w:t>Source:</w:t>
      </w:r>
      <w:r w:rsidRPr="00706195">
        <w:rPr>
          <w:rFonts w:ascii="Arial" w:eastAsia="MS Mincho" w:hAnsi="Arial" w:cs="Arial"/>
          <w:b/>
          <w:bCs/>
          <w:color w:val="000000" w:themeColor="text1"/>
          <w:sz w:val="28"/>
          <w:lang w:eastAsia="ja-JP"/>
        </w:rPr>
        <w:tab/>
      </w:r>
      <w:r w:rsidRPr="00706195">
        <w:rPr>
          <w:rFonts w:ascii="Arial" w:eastAsia="MS Mincho" w:hAnsi="Arial" w:cs="Arial"/>
          <w:bCs/>
          <w:color w:val="000000" w:themeColor="text1"/>
          <w:sz w:val="28"/>
          <w:lang w:eastAsia="ja-JP"/>
        </w:rPr>
        <w:t>Google</w:t>
      </w:r>
    </w:p>
    <w:p w14:paraId="0E9F2CC8" w14:textId="77777777" w:rsidR="0036246B" w:rsidRPr="00706195" w:rsidRDefault="0036246B" w:rsidP="0036246B">
      <w:pPr>
        <w:ind w:left="1985" w:hanging="1985"/>
        <w:rPr>
          <w:rFonts w:ascii="Arial" w:eastAsia="MS Mincho" w:hAnsi="Arial" w:cs="Arial"/>
          <w:b/>
          <w:bCs/>
          <w:color w:val="000000" w:themeColor="text1"/>
          <w:sz w:val="28"/>
          <w:lang w:eastAsia="ja-JP"/>
        </w:rPr>
      </w:pPr>
      <w:r w:rsidRPr="00706195">
        <w:rPr>
          <w:rFonts w:ascii="Arial" w:eastAsia="MS Mincho" w:hAnsi="Arial" w:cs="Arial"/>
          <w:b/>
          <w:bCs/>
          <w:color w:val="000000" w:themeColor="text1"/>
          <w:sz w:val="28"/>
          <w:lang w:eastAsia="ja-JP"/>
        </w:rPr>
        <w:t>Document for:</w:t>
      </w:r>
      <w:r w:rsidRPr="00706195">
        <w:rPr>
          <w:rFonts w:ascii="Arial" w:eastAsia="MS Mincho" w:hAnsi="Arial" w:cs="Arial"/>
          <w:b/>
          <w:bCs/>
          <w:color w:val="000000" w:themeColor="text1"/>
          <w:sz w:val="28"/>
          <w:lang w:eastAsia="ja-JP"/>
        </w:rPr>
        <w:tab/>
      </w:r>
      <w:r w:rsidRPr="00706195">
        <w:rPr>
          <w:rFonts w:ascii="Arial" w:eastAsia="MS Mincho" w:hAnsi="Arial" w:cs="Arial"/>
          <w:bCs/>
          <w:color w:val="000000" w:themeColor="text1"/>
          <w:sz w:val="28"/>
          <w:lang w:eastAsia="ja-JP"/>
        </w:rPr>
        <w:t>Discussion and Decision</w:t>
      </w:r>
    </w:p>
    <w:p w14:paraId="72DEFBD9" w14:textId="20A10C71" w:rsidR="00B97703" w:rsidRPr="00706195" w:rsidRDefault="0036246B" w:rsidP="008A589C">
      <w:pPr>
        <w:pStyle w:val="Heading1"/>
        <w:numPr>
          <w:ilvl w:val="0"/>
          <w:numId w:val="14"/>
        </w:numPr>
        <w:rPr>
          <w:color w:val="000000" w:themeColor="text1"/>
        </w:rPr>
      </w:pPr>
      <w:r w:rsidRPr="00706195">
        <w:rPr>
          <w:color w:val="000000" w:themeColor="text1"/>
        </w:rPr>
        <w:t>Introduction</w:t>
      </w:r>
    </w:p>
    <w:p w14:paraId="3071D55C" w14:textId="0F4AF1B7" w:rsidR="00D25262" w:rsidRPr="00706195" w:rsidRDefault="00D25262" w:rsidP="00D25262">
      <w:pPr>
        <w:spacing w:after="180" w:line="240" w:lineRule="auto"/>
        <w:rPr>
          <w:rFonts w:ascii="Times New Roman" w:eastAsia="SimSun" w:hAnsi="Times New Roman" w:cs="Times New Roman"/>
          <w:color w:val="000000" w:themeColor="text1"/>
          <w:szCs w:val="20"/>
          <w:lang w:val="en-GB" w:eastAsia="en-US"/>
        </w:rPr>
      </w:pPr>
      <w:r w:rsidRPr="00706195">
        <w:rPr>
          <w:rFonts w:ascii="Times New Roman" w:eastAsia="SimSun" w:hAnsi="Times New Roman" w:cs="Times New Roman"/>
          <w:color w:val="000000" w:themeColor="text1"/>
          <w:szCs w:val="20"/>
          <w:lang w:val="en-GB" w:eastAsia="en-US"/>
        </w:rPr>
        <w:t xml:space="preserve">The </w:t>
      </w:r>
      <w:r w:rsidRPr="00706195">
        <w:rPr>
          <w:rFonts w:ascii="Times New Roman" w:eastAsia="SimSun" w:hAnsi="Times New Roman" w:cs="Times New Roman" w:hint="eastAsia"/>
          <w:color w:val="000000" w:themeColor="text1"/>
          <w:szCs w:val="20"/>
          <w:lang w:val="en-GB"/>
        </w:rPr>
        <w:t>object</w:t>
      </w:r>
      <w:r w:rsidRPr="00706195">
        <w:rPr>
          <w:rFonts w:ascii="Times New Roman" w:eastAsia="SimSun" w:hAnsi="Times New Roman" w:cs="Times New Roman"/>
          <w:color w:val="000000" w:themeColor="text1"/>
          <w:szCs w:val="20"/>
          <w:lang w:val="en-GB"/>
        </w:rPr>
        <w:t xml:space="preserve">ives for ISAC in the agreed </w:t>
      </w:r>
      <w:r w:rsidRPr="00706195">
        <w:rPr>
          <w:rFonts w:ascii="Times New Roman" w:eastAsia="SimSun" w:hAnsi="Times New Roman" w:cs="Times New Roman"/>
          <w:color w:val="000000" w:themeColor="text1"/>
          <w:szCs w:val="20"/>
          <w:lang w:val="en-GB" w:eastAsia="en-US"/>
        </w:rPr>
        <w:t xml:space="preserve">SID </w:t>
      </w:r>
      <w:r w:rsidRPr="00706195">
        <w:rPr>
          <w:rFonts w:ascii="Times New Roman" w:eastAsia="SimSun" w:hAnsi="Times New Roman" w:cs="Times New Roman"/>
          <w:color w:val="000000" w:themeColor="text1"/>
          <w:szCs w:val="20"/>
          <w:lang w:val="en-GB" w:eastAsia="en-US"/>
        </w:rPr>
        <w:fldChar w:fldCharType="begin"/>
      </w:r>
      <w:r w:rsidRPr="00706195">
        <w:rPr>
          <w:rFonts w:ascii="Times New Roman" w:eastAsia="SimSun" w:hAnsi="Times New Roman" w:cs="Times New Roman"/>
          <w:color w:val="000000" w:themeColor="text1"/>
          <w:szCs w:val="20"/>
          <w:lang w:val="en-GB" w:eastAsia="en-US"/>
        </w:rPr>
        <w:instrText xml:space="preserve"> REF _Ref208855539 \r \h </w:instrText>
      </w:r>
      <w:r w:rsidR="00410D0E" w:rsidRPr="00706195">
        <w:rPr>
          <w:rFonts w:ascii="Times New Roman" w:eastAsia="SimSun" w:hAnsi="Times New Roman" w:cs="Times New Roman"/>
          <w:color w:val="000000" w:themeColor="text1"/>
          <w:szCs w:val="20"/>
          <w:lang w:val="en-GB" w:eastAsia="en-US"/>
        </w:rPr>
        <w:instrText xml:space="preserve"> \* MERGEFORMAT </w:instrText>
      </w:r>
      <w:r w:rsidRPr="00706195">
        <w:rPr>
          <w:rFonts w:ascii="Times New Roman" w:eastAsia="SimSun" w:hAnsi="Times New Roman" w:cs="Times New Roman"/>
          <w:color w:val="000000" w:themeColor="text1"/>
          <w:szCs w:val="20"/>
          <w:lang w:val="en-GB" w:eastAsia="en-US"/>
        </w:rPr>
      </w:r>
      <w:r w:rsidRPr="00706195">
        <w:rPr>
          <w:rFonts w:ascii="Times New Roman" w:eastAsia="SimSun" w:hAnsi="Times New Roman" w:cs="Times New Roman"/>
          <w:color w:val="000000" w:themeColor="text1"/>
          <w:szCs w:val="20"/>
          <w:lang w:val="en-GB" w:eastAsia="en-US"/>
        </w:rPr>
        <w:fldChar w:fldCharType="separate"/>
      </w:r>
      <w:r w:rsidRPr="00706195">
        <w:rPr>
          <w:rFonts w:ascii="Times New Roman" w:eastAsia="SimSun" w:hAnsi="Times New Roman" w:cs="Times New Roman"/>
          <w:color w:val="000000" w:themeColor="text1"/>
          <w:szCs w:val="20"/>
          <w:lang w:val="en-GB" w:eastAsia="en-US"/>
        </w:rPr>
        <w:t>[1]</w:t>
      </w:r>
      <w:r w:rsidRPr="00706195">
        <w:rPr>
          <w:rFonts w:ascii="Times New Roman" w:eastAsia="SimSun" w:hAnsi="Times New Roman" w:cs="Times New Roman"/>
          <w:color w:val="000000" w:themeColor="text1"/>
          <w:szCs w:val="20"/>
          <w:lang w:val="en-GB" w:eastAsia="en-US"/>
        </w:rPr>
        <w:fldChar w:fldCharType="end"/>
      </w:r>
      <w:r w:rsidRPr="00706195">
        <w:rPr>
          <w:rFonts w:ascii="Times New Roman" w:eastAsia="SimSun" w:hAnsi="Times New Roman" w:cs="Times New Roman"/>
          <w:color w:val="000000" w:themeColor="text1"/>
          <w:szCs w:val="20"/>
          <w:lang w:val="en-GB" w:eastAsia="en-US"/>
        </w:rPr>
        <w:t xml:space="preserve"> are shown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06195" w:rsidRPr="00706195" w14:paraId="063F4F78" w14:textId="77777777" w:rsidTr="00713707">
        <w:tc>
          <w:tcPr>
            <w:tcW w:w="9628" w:type="dxa"/>
          </w:tcPr>
          <w:p w14:paraId="1A130251" w14:textId="77777777" w:rsidR="00D25262" w:rsidRPr="00706195" w:rsidRDefault="00D25262" w:rsidP="00D25262">
            <w:pPr>
              <w:spacing w:after="180" w:line="240" w:lineRule="auto"/>
              <w:rPr>
                <w:rFonts w:ascii="Times New Roman" w:eastAsia="SimSun" w:hAnsi="Times New Roman" w:cs="Times New Roman"/>
                <w:bCs/>
                <w:color w:val="000000" w:themeColor="text1"/>
                <w:szCs w:val="20"/>
                <w:lang w:val="en-GB" w:eastAsia="en-US"/>
              </w:rPr>
            </w:pPr>
            <w:bookmarkStart w:id="1" w:name="_Hlk205973422"/>
            <w:r w:rsidRPr="00706195">
              <w:rPr>
                <w:rFonts w:ascii="Times New Roman" w:eastAsia="SimSun" w:hAnsi="Times New Roman" w:cs="Times New Roman"/>
                <w:bCs/>
                <w:color w:val="000000" w:themeColor="text1"/>
                <w:szCs w:val="20"/>
                <w:lang w:val="en-GB" w:eastAsia="en-US"/>
              </w:rPr>
              <w:t>Study the procedures, signaling between RAN and CN to support ISAC [RAN3]</w:t>
            </w:r>
          </w:p>
          <w:p w14:paraId="664C935F" w14:textId="77777777" w:rsidR="00D25262" w:rsidRPr="00706195" w:rsidRDefault="00D25262" w:rsidP="00D25262">
            <w:pPr>
              <w:spacing w:after="180" w:line="240" w:lineRule="auto"/>
              <w:rPr>
                <w:rFonts w:ascii="Times New Roman" w:eastAsia="SimSun" w:hAnsi="Times New Roman" w:cs="Times New Roman"/>
                <w:bCs/>
                <w:color w:val="000000" w:themeColor="text1"/>
                <w:szCs w:val="20"/>
                <w:lang w:val="en-GB" w:eastAsia="en-US"/>
              </w:rPr>
            </w:pPr>
            <w:r w:rsidRPr="00706195">
              <w:rPr>
                <w:rFonts w:ascii="Times New Roman" w:eastAsia="SimSun" w:hAnsi="Times New Roman" w:cs="Times New Roman"/>
                <w:bCs/>
                <w:color w:val="000000" w:themeColor="text1"/>
                <w:szCs w:val="20"/>
                <w:lang w:val="en-GB" w:eastAsia="en-US"/>
              </w:rPr>
              <w:t>Study network architecture for gNB-based mono-static sensing for UAV sensing target use cases [RAN3]</w:t>
            </w:r>
          </w:p>
          <w:p w14:paraId="22BE9B53" w14:textId="77777777" w:rsidR="00D25262" w:rsidRPr="00706195" w:rsidRDefault="00D25262" w:rsidP="00D25262">
            <w:pPr>
              <w:numPr>
                <w:ilvl w:val="0"/>
                <w:numId w:val="38"/>
              </w:numPr>
              <w:overflowPunct w:val="0"/>
              <w:autoSpaceDE w:val="0"/>
              <w:autoSpaceDN w:val="0"/>
              <w:adjustRightInd w:val="0"/>
              <w:spacing w:after="180" w:line="240" w:lineRule="auto"/>
              <w:ind w:left="644"/>
              <w:contextualSpacing/>
              <w:textAlignment w:val="baseline"/>
              <w:rPr>
                <w:rFonts w:ascii="Times New Roman" w:eastAsia="SimSun" w:hAnsi="Times New Roman" w:cs="Times New Roman"/>
                <w:bCs/>
                <w:color w:val="000000" w:themeColor="text1"/>
                <w:szCs w:val="20"/>
                <w:lang w:val="en-GB" w:eastAsia="en-US"/>
              </w:rPr>
            </w:pPr>
            <w:r w:rsidRPr="00706195">
              <w:rPr>
                <w:rFonts w:ascii="Times New Roman" w:eastAsia="SimSun" w:hAnsi="Times New Roman" w:cs="Times New Roman"/>
                <w:bCs/>
                <w:color w:val="000000" w:themeColor="text1"/>
                <w:szCs w:val="20"/>
                <w:lang w:val="en-GB" w:eastAsia="en-US"/>
              </w:rPr>
              <w:t>Applicability to gNB bistatic sensing may be considered as part of this network architecture without additional architecture impacts.</w:t>
            </w:r>
          </w:p>
          <w:p w14:paraId="055983A4" w14:textId="77777777" w:rsidR="00D25262" w:rsidRPr="00706195" w:rsidRDefault="00D25262" w:rsidP="00D25262">
            <w:pPr>
              <w:numPr>
                <w:ilvl w:val="0"/>
                <w:numId w:val="38"/>
              </w:numPr>
              <w:overflowPunct w:val="0"/>
              <w:autoSpaceDE w:val="0"/>
              <w:autoSpaceDN w:val="0"/>
              <w:adjustRightInd w:val="0"/>
              <w:spacing w:after="180" w:line="240" w:lineRule="auto"/>
              <w:ind w:left="644"/>
              <w:contextualSpacing/>
              <w:textAlignment w:val="baseline"/>
              <w:rPr>
                <w:rFonts w:ascii="Times New Roman" w:eastAsia="SimSun" w:hAnsi="Times New Roman" w:cs="Times New Roman"/>
                <w:bCs/>
                <w:color w:val="000000" w:themeColor="text1"/>
                <w:szCs w:val="20"/>
                <w:lang w:val="en-GB" w:eastAsia="en-US"/>
              </w:rPr>
            </w:pPr>
            <w:r w:rsidRPr="00706195">
              <w:rPr>
                <w:rFonts w:ascii="Times New Roman" w:eastAsia="SimSun" w:hAnsi="Times New Roman" w:cs="Times New Roman"/>
                <w:bCs/>
                <w:color w:val="000000" w:themeColor="text1"/>
                <w:szCs w:val="20"/>
                <w:lang w:val="en-GB" w:eastAsia="en-US"/>
              </w:rPr>
              <w:t>No inter-gNB coordination will be studied.</w:t>
            </w:r>
          </w:p>
          <w:p w14:paraId="561BDECD" w14:textId="77777777" w:rsidR="00D25262" w:rsidRPr="00706195" w:rsidRDefault="00D25262" w:rsidP="00D25262">
            <w:pPr>
              <w:numPr>
                <w:ilvl w:val="0"/>
                <w:numId w:val="38"/>
              </w:numPr>
              <w:overflowPunct w:val="0"/>
              <w:autoSpaceDE w:val="0"/>
              <w:autoSpaceDN w:val="0"/>
              <w:adjustRightInd w:val="0"/>
              <w:spacing w:after="180" w:line="240" w:lineRule="auto"/>
              <w:ind w:left="644"/>
              <w:contextualSpacing/>
              <w:textAlignment w:val="baseline"/>
              <w:rPr>
                <w:rFonts w:ascii="Calibri" w:eastAsia="Calibri" w:hAnsi="Calibri" w:cs="Times New Roman"/>
                <w:bCs/>
                <w:color w:val="000000" w:themeColor="text1"/>
                <w:sz w:val="24"/>
                <w:lang w:eastAsia="en-GB"/>
              </w:rPr>
            </w:pPr>
            <w:r w:rsidRPr="00706195">
              <w:rPr>
                <w:rFonts w:ascii="Times New Roman" w:eastAsia="SimSun" w:hAnsi="Times New Roman" w:cs="Times New Roman"/>
                <w:bCs/>
                <w:color w:val="000000" w:themeColor="text1"/>
                <w:szCs w:val="20"/>
                <w:lang w:val="en-GB" w:eastAsia="en-US"/>
              </w:rPr>
              <w:t>Coordination with SA2 as necessary.</w:t>
            </w:r>
          </w:p>
        </w:tc>
      </w:tr>
    </w:tbl>
    <w:bookmarkEnd w:id="1"/>
    <w:p w14:paraId="63E8FD8B" w14:textId="0607A7D4" w:rsidR="00062EC2" w:rsidRPr="00706195" w:rsidRDefault="00D675A4" w:rsidP="0038520D">
      <w:pPr>
        <w:spacing w:before="240" w:after="0"/>
        <w:rPr>
          <w:rFonts w:ascii="Arial" w:eastAsia="SimSun" w:hAnsi="Arial" w:cs="Calibri"/>
          <w:color w:val="000000" w:themeColor="text1"/>
          <w:sz w:val="24"/>
          <w:lang w:val="en" w:eastAsia="en-US"/>
        </w:rPr>
      </w:pPr>
      <w:r w:rsidRPr="00706195">
        <w:rPr>
          <w:rFonts w:ascii="Times New Roman" w:eastAsia="SimSun" w:hAnsi="Times New Roman" w:cs="Times New Roman"/>
          <w:color w:val="000000" w:themeColor="text1"/>
          <w:szCs w:val="20"/>
          <w:lang w:val="en-GB"/>
        </w:rPr>
        <w:t>In RAN3#129bis meeting,</w:t>
      </w:r>
      <w:r w:rsidR="00062EC2" w:rsidRPr="00706195">
        <w:rPr>
          <w:rFonts w:ascii="Times New Roman" w:eastAsia="SimSun" w:hAnsi="Times New Roman" w:cs="Times New Roman"/>
          <w:color w:val="000000" w:themeColor="text1"/>
          <w:szCs w:val="20"/>
          <w:lang w:val="en-GB"/>
        </w:rPr>
        <w:t xml:space="preserve"> a basic message flow for sensing reporting was agreed </w:t>
      </w:r>
      <w:r w:rsidR="0038520D" w:rsidRPr="00706195">
        <w:rPr>
          <w:rFonts w:ascii="Times New Roman" w:eastAsia="SimSun" w:hAnsi="Times New Roman" w:cs="Times New Roman"/>
          <w:color w:val="000000" w:themeColor="text1"/>
          <w:szCs w:val="20"/>
          <w:lang w:val="en-GB"/>
        </w:rPr>
        <w:t>and other</w:t>
      </w:r>
      <w:r w:rsidR="00062EC2" w:rsidRPr="00706195">
        <w:rPr>
          <w:rFonts w:ascii="Times New Roman" w:eastAsia="SimSun" w:hAnsi="Times New Roman" w:cs="Times New Roman"/>
          <w:color w:val="000000" w:themeColor="text1"/>
          <w:szCs w:val="20"/>
          <w:lang w:val="en-GB"/>
        </w:rPr>
        <w:t xml:space="preserve"> functionalities for RAN-CN interface</w:t>
      </w:r>
      <w:r w:rsidR="0038520D" w:rsidRPr="00706195">
        <w:rPr>
          <w:rFonts w:ascii="Times New Roman" w:eastAsia="SimSun" w:hAnsi="Times New Roman" w:cs="Times New Roman"/>
          <w:color w:val="000000" w:themeColor="text1"/>
          <w:szCs w:val="20"/>
          <w:lang w:val="en-GB"/>
        </w:rPr>
        <w:t xml:space="preserve"> are FFS:</w:t>
      </w:r>
    </w:p>
    <w:p w14:paraId="701C0F4B" w14:textId="77777777" w:rsidR="00062EC2" w:rsidRPr="00706195" w:rsidRDefault="00062EC2" w:rsidP="00062EC2">
      <w:pPr>
        <w:spacing w:after="0" w:line="276" w:lineRule="auto"/>
        <w:rPr>
          <w:rFonts w:ascii="Arial" w:eastAsia="SimSun" w:hAnsi="Arial" w:cs="Calibri"/>
          <w:b/>
          <w:color w:val="0000FF"/>
          <w:lang w:val="en"/>
        </w:rPr>
      </w:pPr>
      <w:r w:rsidRPr="00706195">
        <w:rPr>
          <w:rFonts w:ascii="Arial" w:eastAsia="SimSun" w:hAnsi="Arial" w:cs="Calibri"/>
          <w:b/>
          <w:color w:val="0000FF"/>
          <w:lang w:val="en"/>
        </w:rPr>
        <w:t>To continue the discussion on the necessary interface functions and the detailed signaling procedures for ISAC.</w:t>
      </w:r>
    </w:p>
    <w:p w14:paraId="0118C3C8" w14:textId="4A7B555E" w:rsidR="00062EC2" w:rsidRPr="00706195" w:rsidRDefault="00062EC2" w:rsidP="00D675A4">
      <w:pPr>
        <w:spacing w:before="240" w:after="0"/>
        <w:rPr>
          <w:rFonts w:ascii="Times New Roman" w:eastAsia="SimSun" w:hAnsi="Times New Roman" w:cs="Times New Roman"/>
          <w:color w:val="000000" w:themeColor="text1"/>
          <w:szCs w:val="20"/>
          <w:lang w:val="en"/>
        </w:rPr>
      </w:pPr>
      <w:r w:rsidRPr="00706195">
        <w:rPr>
          <w:rFonts w:ascii="Times New Roman" w:eastAsia="SimSun" w:hAnsi="Times New Roman" w:cs="Times New Roman"/>
          <w:color w:val="000000" w:themeColor="text1"/>
          <w:szCs w:val="20"/>
          <w:lang w:val="en"/>
        </w:rPr>
        <w:t>In this contribution, we discuss more necessary RAN-CN interface functions and potential parameters for the agreed sensing reporting procedure.</w:t>
      </w:r>
    </w:p>
    <w:p w14:paraId="6DCABD9E" w14:textId="15F3A8E9" w:rsidR="00B97703" w:rsidRPr="00706195" w:rsidRDefault="001C7083" w:rsidP="006A6525">
      <w:pPr>
        <w:pStyle w:val="Heading1"/>
        <w:numPr>
          <w:ilvl w:val="0"/>
          <w:numId w:val="14"/>
        </w:numPr>
        <w:rPr>
          <w:color w:val="000000" w:themeColor="text1"/>
        </w:rPr>
      </w:pPr>
      <w:r w:rsidRPr="00706195">
        <w:rPr>
          <w:color w:val="000000" w:themeColor="text1"/>
        </w:rPr>
        <w:t>Discussion</w:t>
      </w:r>
    </w:p>
    <w:p w14:paraId="51F9478D" w14:textId="77777777" w:rsidR="00760E73" w:rsidRPr="00706195" w:rsidRDefault="00760E73" w:rsidP="00760E73">
      <w:pPr>
        <w:rPr>
          <w:rFonts w:ascii="Times New Roman" w:hAnsi="Times New Roman" w:cs="Times New Roman"/>
          <w:color w:val="000000" w:themeColor="text1"/>
        </w:rPr>
      </w:pPr>
      <w:r w:rsidRPr="00706195">
        <w:rPr>
          <w:rFonts w:ascii="Times New Roman" w:hAnsi="Times New Roman" w:cs="Times New Roman"/>
          <w:color w:val="000000" w:themeColor="text1"/>
        </w:rPr>
        <w:t>In RAN3#129</w:t>
      </w:r>
      <w:r w:rsidRPr="00706195">
        <w:rPr>
          <w:rFonts w:ascii="Times New Roman" w:hAnsi="Times New Roman" w:cs="Times New Roman" w:hint="eastAsia"/>
          <w:color w:val="000000" w:themeColor="text1"/>
        </w:rPr>
        <w:t>bis</w:t>
      </w:r>
      <w:r w:rsidRPr="00706195">
        <w:rPr>
          <w:rFonts w:ascii="Times New Roman" w:hAnsi="Times New Roman" w:cs="Times New Roman"/>
          <w:color w:val="000000" w:themeColor="text1"/>
        </w:rPr>
        <w:t xml:space="preserve"> meeting, the following functionalities for RAN-CN interface were discussed:</w:t>
      </w:r>
    </w:p>
    <w:p w14:paraId="633ABFD7" w14:textId="77777777" w:rsidR="00760E73" w:rsidRPr="00706195" w:rsidRDefault="00760E73" w:rsidP="00760E73">
      <w:pPr>
        <w:widowControl w:val="0"/>
        <w:spacing w:after="0" w:line="276" w:lineRule="auto"/>
        <w:rPr>
          <w:rFonts w:ascii="Arial" w:eastAsia="SimSun" w:hAnsi="Arial" w:cs="Calibri"/>
          <w:color w:val="000000" w:themeColor="text1"/>
          <w:lang w:val="en" w:eastAsia="en-US"/>
        </w:rPr>
      </w:pPr>
      <w:r w:rsidRPr="00706195">
        <w:rPr>
          <w:rFonts w:ascii="Arial" w:eastAsia="SimSun" w:hAnsi="Arial" w:cs="Calibri"/>
          <w:color w:val="000000" w:themeColor="text1"/>
          <w:lang w:val="en" w:eastAsia="en-US"/>
        </w:rPr>
        <w:t xml:space="preserve">• Start Sensing </w:t>
      </w:r>
    </w:p>
    <w:p w14:paraId="5FDE9037" w14:textId="77777777" w:rsidR="00760E73" w:rsidRPr="00706195" w:rsidRDefault="00760E73" w:rsidP="00760E73">
      <w:pPr>
        <w:widowControl w:val="0"/>
        <w:spacing w:after="0" w:line="276" w:lineRule="auto"/>
        <w:rPr>
          <w:rFonts w:ascii="Arial" w:eastAsia="SimSun" w:hAnsi="Arial" w:cs="Calibri"/>
          <w:color w:val="000000" w:themeColor="text1"/>
          <w:lang w:val="en" w:eastAsia="en-US"/>
        </w:rPr>
      </w:pPr>
      <w:r w:rsidRPr="00706195">
        <w:rPr>
          <w:rFonts w:ascii="Arial" w:eastAsia="SimSun" w:hAnsi="Arial" w:cs="Calibri"/>
          <w:color w:val="000000" w:themeColor="text1"/>
          <w:lang w:val="en" w:eastAsia="en-US"/>
        </w:rPr>
        <w:t xml:space="preserve">• Modify Sensing </w:t>
      </w:r>
    </w:p>
    <w:p w14:paraId="784F8A82" w14:textId="77777777" w:rsidR="00760E73" w:rsidRPr="00706195" w:rsidRDefault="00760E73" w:rsidP="00760E73">
      <w:pPr>
        <w:widowControl w:val="0"/>
        <w:spacing w:after="0" w:line="276" w:lineRule="auto"/>
        <w:rPr>
          <w:rFonts w:ascii="Arial" w:eastAsia="SimSun" w:hAnsi="Arial" w:cs="Calibri"/>
          <w:color w:val="000000" w:themeColor="text1"/>
          <w:lang w:val="en" w:eastAsia="en-US"/>
        </w:rPr>
      </w:pPr>
      <w:r w:rsidRPr="00706195">
        <w:rPr>
          <w:rFonts w:ascii="Arial" w:eastAsia="SimSun" w:hAnsi="Arial" w:cs="Calibri"/>
          <w:color w:val="000000" w:themeColor="text1"/>
          <w:lang w:val="en" w:eastAsia="en-US"/>
        </w:rPr>
        <w:t xml:space="preserve">• SF-initiated Stop Sensing </w:t>
      </w:r>
    </w:p>
    <w:p w14:paraId="1E819916" w14:textId="77777777" w:rsidR="00760E73" w:rsidRPr="00706195" w:rsidRDefault="00760E73" w:rsidP="00760E73">
      <w:pPr>
        <w:widowControl w:val="0"/>
        <w:spacing w:after="0" w:line="276" w:lineRule="auto"/>
        <w:rPr>
          <w:rFonts w:ascii="Arial" w:eastAsia="SimSun" w:hAnsi="Arial" w:cs="Calibri"/>
          <w:color w:val="000000" w:themeColor="text1"/>
          <w:lang w:val="en" w:eastAsia="en-US"/>
        </w:rPr>
      </w:pPr>
      <w:r w:rsidRPr="00706195">
        <w:rPr>
          <w:rFonts w:ascii="Arial" w:eastAsia="SimSun" w:hAnsi="Arial" w:cs="Calibri"/>
          <w:color w:val="000000" w:themeColor="text1"/>
          <w:lang w:val="en" w:eastAsia="en-US"/>
        </w:rPr>
        <w:t xml:space="preserve">• gNB-initiated Stop Sensing </w:t>
      </w:r>
    </w:p>
    <w:p w14:paraId="6CDA9E35" w14:textId="42EF70B1" w:rsidR="00760E73" w:rsidRPr="00706195" w:rsidRDefault="00760E73" w:rsidP="00760E73">
      <w:pPr>
        <w:widowControl w:val="0"/>
        <w:spacing w:after="0" w:line="276" w:lineRule="auto"/>
        <w:rPr>
          <w:rFonts w:ascii="Arial" w:eastAsia="SimSun" w:hAnsi="Arial" w:cs="Calibri"/>
          <w:color w:val="000000" w:themeColor="text1"/>
          <w:lang w:val="en" w:eastAsia="en-US"/>
        </w:rPr>
      </w:pPr>
      <w:r w:rsidRPr="00706195">
        <w:rPr>
          <w:rFonts w:ascii="Arial" w:eastAsia="SimSun" w:hAnsi="Arial" w:cs="Calibri"/>
          <w:color w:val="000000" w:themeColor="text1"/>
          <w:lang w:val="en" w:eastAsia="en-US"/>
        </w:rPr>
        <w:t>• Sensing Data Report</w:t>
      </w:r>
    </w:p>
    <w:p w14:paraId="43BC9B2A" w14:textId="77777777" w:rsidR="00522D9D" w:rsidRDefault="003E3207" w:rsidP="003E3207">
      <w:pPr>
        <w:spacing w:before="240"/>
        <w:rPr>
          <w:rFonts w:ascii="Times New Roman" w:hAnsi="Times New Roman" w:cs="Times New Roman"/>
          <w:color w:val="000000" w:themeColor="text1"/>
          <w:lang w:val="en"/>
        </w:rPr>
      </w:pPr>
      <w:r>
        <w:rPr>
          <w:rFonts w:ascii="Times New Roman" w:hAnsi="Times New Roman" w:cs="Times New Roman"/>
          <w:color w:val="000000" w:themeColor="text1"/>
          <w:lang w:val="en"/>
        </w:rPr>
        <w:t xml:space="preserve">For the functions of Start Sensing and Sensing Data Report, both were agreed and captured in </w:t>
      </w:r>
      <w:r w:rsidR="00837F6C">
        <w:rPr>
          <w:rFonts w:ascii="Times New Roman" w:hAnsi="Times New Roman" w:cs="Times New Roman"/>
          <w:color w:val="000000" w:themeColor="text1"/>
          <w:lang w:val="en"/>
        </w:rPr>
        <w:t>[2]</w:t>
      </w:r>
      <w:r>
        <w:rPr>
          <w:rFonts w:ascii="Times New Roman" w:hAnsi="Times New Roman" w:cs="Times New Roman"/>
          <w:color w:val="000000" w:themeColor="text1"/>
          <w:lang w:val="en"/>
        </w:rPr>
        <w:t xml:space="preserve">. The remaining </w:t>
      </w:r>
      <w:r w:rsidR="002E1B0B">
        <w:rPr>
          <w:rFonts w:ascii="Times New Roman" w:hAnsi="Times New Roman" w:cs="Times New Roman"/>
          <w:color w:val="000000" w:themeColor="text1"/>
          <w:lang w:val="en"/>
        </w:rPr>
        <w:t xml:space="preserve">should </w:t>
      </w:r>
      <w:r w:rsidR="00522D9D">
        <w:rPr>
          <w:rFonts w:ascii="Times New Roman" w:hAnsi="Times New Roman" w:cs="Times New Roman"/>
          <w:color w:val="000000" w:themeColor="text1"/>
          <w:lang w:val="en"/>
        </w:rPr>
        <w:t xml:space="preserve">also </w:t>
      </w:r>
      <w:r w:rsidR="002E1B0B">
        <w:rPr>
          <w:rFonts w:ascii="Times New Roman" w:hAnsi="Times New Roman" w:cs="Times New Roman"/>
          <w:color w:val="000000" w:themeColor="text1"/>
          <w:lang w:val="en"/>
        </w:rPr>
        <w:t>be considered for RAN-CN procedures and signaling</w:t>
      </w:r>
      <w:r w:rsidR="00522D9D">
        <w:rPr>
          <w:rFonts w:ascii="Times New Roman" w:hAnsi="Times New Roman" w:cs="Times New Roman"/>
          <w:color w:val="000000" w:themeColor="text1"/>
          <w:lang w:val="en"/>
        </w:rPr>
        <w:t xml:space="preserve"> to support the complete LCM for sensing</w:t>
      </w:r>
      <w:r w:rsidR="002E1B0B">
        <w:rPr>
          <w:rFonts w:ascii="Times New Roman" w:hAnsi="Times New Roman" w:cs="Times New Roman"/>
          <w:color w:val="000000" w:themeColor="text1"/>
          <w:lang w:val="en"/>
        </w:rPr>
        <w:t xml:space="preserve">. </w:t>
      </w:r>
    </w:p>
    <w:p w14:paraId="404E3F24" w14:textId="3D7EC79D" w:rsidR="002E1B0B" w:rsidRDefault="002E1B0B" w:rsidP="00522D9D">
      <w:pPr>
        <w:rPr>
          <w:rFonts w:ascii="Times New Roman" w:hAnsi="Times New Roman" w:cs="Times New Roman"/>
          <w:color w:val="000000" w:themeColor="text1"/>
          <w:lang w:val="en"/>
        </w:rPr>
      </w:pPr>
      <w:r>
        <w:rPr>
          <w:rFonts w:ascii="Times New Roman" w:hAnsi="Times New Roman" w:cs="Times New Roman"/>
          <w:color w:val="000000" w:themeColor="text1"/>
          <w:lang w:val="en"/>
        </w:rPr>
        <w:t>Additionally</w:t>
      </w:r>
      <w:r w:rsidR="006F5B2D">
        <w:rPr>
          <w:rFonts w:ascii="Times New Roman" w:hAnsi="Times New Roman" w:cs="Times New Roman"/>
          <w:color w:val="000000" w:themeColor="text1"/>
          <w:lang w:val="en"/>
        </w:rPr>
        <w:t>, the gNB sensing capability report function</w:t>
      </w:r>
      <w:r>
        <w:rPr>
          <w:rFonts w:ascii="Times New Roman" w:hAnsi="Times New Roman" w:cs="Times New Roman"/>
          <w:color w:val="000000" w:themeColor="text1"/>
          <w:lang w:val="en"/>
        </w:rPr>
        <w:t xml:space="preserve"> should also be included for appropriate sensing entity selection.</w:t>
      </w:r>
    </w:p>
    <w:p w14:paraId="3D45CA72" w14:textId="66C3D3FB" w:rsidR="002E1B0B" w:rsidRPr="002E1B0B" w:rsidRDefault="002E1B0B" w:rsidP="00760E73">
      <w:p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Proposal 1:  The following functions are considered for RAN-CN procedures and signaling:</w:t>
      </w:r>
    </w:p>
    <w:p w14:paraId="6200B688" w14:textId="2D3DB5A3" w:rsidR="002E1B0B" w:rsidRPr="002E1B0B" w:rsidRDefault="002E1B0B" w:rsidP="002E1B0B">
      <w:pPr>
        <w:pStyle w:val="ListParagraph"/>
        <w:numPr>
          <w:ilvl w:val="0"/>
          <w:numId w:val="47"/>
        </w:num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 xml:space="preserve">gNB </w:t>
      </w:r>
      <w:r w:rsidR="007A04D4">
        <w:rPr>
          <w:rFonts w:ascii="Times New Roman" w:hAnsi="Times New Roman" w:cs="Times New Roman"/>
          <w:b/>
          <w:color w:val="000000" w:themeColor="text1"/>
          <w:lang w:val="en"/>
        </w:rPr>
        <w:t>S</w:t>
      </w:r>
      <w:r w:rsidRPr="002E1B0B">
        <w:rPr>
          <w:rFonts w:ascii="Times New Roman" w:hAnsi="Times New Roman" w:cs="Times New Roman"/>
          <w:b/>
          <w:color w:val="000000" w:themeColor="text1"/>
          <w:lang w:val="en"/>
        </w:rPr>
        <w:t xml:space="preserve">ensing </w:t>
      </w:r>
      <w:r w:rsidR="007A04D4">
        <w:rPr>
          <w:rFonts w:ascii="Times New Roman" w:hAnsi="Times New Roman" w:cs="Times New Roman"/>
          <w:b/>
          <w:color w:val="000000" w:themeColor="text1"/>
          <w:lang w:val="en"/>
        </w:rPr>
        <w:t>C</w:t>
      </w:r>
      <w:r w:rsidRPr="002E1B0B">
        <w:rPr>
          <w:rFonts w:ascii="Times New Roman" w:hAnsi="Times New Roman" w:cs="Times New Roman"/>
          <w:b/>
          <w:color w:val="000000" w:themeColor="text1"/>
          <w:lang w:val="en"/>
        </w:rPr>
        <w:t xml:space="preserve">apability </w:t>
      </w:r>
      <w:r w:rsidR="007A04D4">
        <w:rPr>
          <w:rFonts w:ascii="Times New Roman" w:hAnsi="Times New Roman" w:cs="Times New Roman"/>
          <w:b/>
          <w:color w:val="000000" w:themeColor="text1"/>
          <w:lang w:val="en"/>
        </w:rPr>
        <w:t>R</w:t>
      </w:r>
      <w:r w:rsidRPr="002E1B0B">
        <w:rPr>
          <w:rFonts w:ascii="Times New Roman" w:hAnsi="Times New Roman" w:cs="Times New Roman"/>
          <w:b/>
          <w:color w:val="000000" w:themeColor="text1"/>
          <w:lang w:val="en"/>
        </w:rPr>
        <w:t>eport</w:t>
      </w:r>
    </w:p>
    <w:p w14:paraId="661CD4A0" w14:textId="3A441C5C" w:rsidR="002E1B0B" w:rsidRPr="002E1B0B" w:rsidRDefault="002E1B0B" w:rsidP="002E1B0B">
      <w:pPr>
        <w:pStyle w:val="ListParagraph"/>
        <w:numPr>
          <w:ilvl w:val="0"/>
          <w:numId w:val="47"/>
        </w:num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 xml:space="preserve">Start Sensing </w:t>
      </w:r>
    </w:p>
    <w:p w14:paraId="7B15DD81" w14:textId="625BE547" w:rsidR="002E1B0B" w:rsidRPr="002E1B0B" w:rsidRDefault="002E1B0B" w:rsidP="002E1B0B">
      <w:pPr>
        <w:pStyle w:val="ListParagraph"/>
        <w:numPr>
          <w:ilvl w:val="0"/>
          <w:numId w:val="47"/>
        </w:num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 xml:space="preserve">Modify Sensing </w:t>
      </w:r>
    </w:p>
    <w:p w14:paraId="10DFA6D6" w14:textId="7044BCFF" w:rsidR="002E1B0B" w:rsidRPr="002E1B0B" w:rsidRDefault="002E1B0B" w:rsidP="002E1B0B">
      <w:pPr>
        <w:pStyle w:val="ListParagraph"/>
        <w:numPr>
          <w:ilvl w:val="0"/>
          <w:numId w:val="47"/>
        </w:num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 xml:space="preserve">Stop Sensing </w:t>
      </w:r>
    </w:p>
    <w:p w14:paraId="01A832A2" w14:textId="4F7E3CE9" w:rsidR="002E1B0B" w:rsidRPr="002E1B0B" w:rsidRDefault="002E1B0B" w:rsidP="002E1B0B">
      <w:pPr>
        <w:pStyle w:val="ListParagraph"/>
        <w:numPr>
          <w:ilvl w:val="0"/>
          <w:numId w:val="47"/>
        </w:num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lastRenderedPageBreak/>
        <w:t>Sensing Data Report</w:t>
      </w:r>
    </w:p>
    <w:p w14:paraId="1A688872" w14:textId="07676A09" w:rsidR="006F5B2D" w:rsidRPr="00706195" w:rsidRDefault="006F5B2D" w:rsidP="006F5B2D">
      <w:pPr>
        <w:pStyle w:val="Heading2"/>
        <w:numPr>
          <w:ilvl w:val="1"/>
          <w:numId w:val="14"/>
        </w:numPr>
        <w:rPr>
          <w:color w:val="000000" w:themeColor="text1"/>
        </w:rPr>
      </w:pPr>
      <w:r>
        <w:rPr>
          <w:color w:val="000000" w:themeColor="text1"/>
        </w:rPr>
        <w:t xml:space="preserve">gNB </w:t>
      </w:r>
      <w:r w:rsidRPr="00706195">
        <w:rPr>
          <w:color w:val="000000" w:themeColor="text1"/>
        </w:rPr>
        <w:t xml:space="preserve">Sensing </w:t>
      </w:r>
      <w:r>
        <w:rPr>
          <w:color w:val="000000" w:themeColor="text1"/>
        </w:rPr>
        <w:t>C</w:t>
      </w:r>
      <w:r w:rsidRPr="00706195">
        <w:rPr>
          <w:color w:val="000000" w:themeColor="text1"/>
        </w:rPr>
        <w:t xml:space="preserve">apability </w:t>
      </w:r>
      <w:r>
        <w:rPr>
          <w:color w:val="000000" w:themeColor="text1"/>
        </w:rPr>
        <w:t>R</w:t>
      </w:r>
      <w:r w:rsidRPr="00706195">
        <w:rPr>
          <w:color w:val="000000" w:themeColor="text1"/>
        </w:rPr>
        <w:t>eport</w:t>
      </w:r>
    </w:p>
    <w:p w14:paraId="37472BF2" w14:textId="77777777" w:rsidR="006F5B2D" w:rsidRPr="00706195" w:rsidRDefault="006F5B2D" w:rsidP="006F5B2D">
      <w:pPr>
        <w:rPr>
          <w:rFonts w:ascii="Times New Roman" w:hAnsi="Times New Roman" w:cs="Times New Roman"/>
          <w:color w:val="000000" w:themeColor="text1"/>
          <w:lang w:val="en-GB"/>
        </w:rPr>
      </w:pPr>
      <w:r w:rsidRPr="00706195">
        <w:rPr>
          <w:rFonts w:ascii="Times New Roman" w:hAnsi="Times New Roman" w:cs="Times New Roman"/>
          <w:color w:val="000000" w:themeColor="text1"/>
          <w:lang w:val="en-GB"/>
        </w:rPr>
        <w:t xml:space="preserve">Currently, the definitive protocol stacks between the gNB and SF remains undecided, e.g., reusing existing NGAP interface versus defining a new, direct interface. Regardless of the eventual protocol stack, a mandatory prerequisite for initiating any sensing start procedure is that the SF is aware of the sensing capability of a target gNB. With this in mind, the SF can select appropriated gNBs for sensing operation(s). </w:t>
      </w:r>
    </w:p>
    <w:p w14:paraId="406DB509" w14:textId="77777777" w:rsidR="006F5B2D" w:rsidRPr="00706195" w:rsidRDefault="006F5B2D" w:rsidP="006F5B2D">
      <w:pPr>
        <w:rPr>
          <w:rFonts w:ascii="Times New Roman" w:hAnsi="Times New Roman" w:cs="Times New Roman"/>
          <w:color w:val="000000" w:themeColor="text1"/>
          <w:lang w:val="en-GB"/>
        </w:rPr>
      </w:pPr>
      <w:r w:rsidRPr="00706195">
        <w:rPr>
          <w:rFonts w:ascii="Times New Roman" w:hAnsi="Times New Roman" w:cs="Times New Roman"/>
          <w:color w:val="000000" w:themeColor="text1"/>
          <w:lang w:val="en-GB"/>
        </w:rPr>
        <w:t>Therefore, the gNB may firstly register its sensing capability to the SF. The sensing capability information may include:</w:t>
      </w:r>
    </w:p>
    <w:p w14:paraId="4BC6F71B" w14:textId="77777777" w:rsidR="006F5B2D" w:rsidRPr="00706195" w:rsidRDefault="006F5B2D" w:rsidP="006F5B2D">
      <w:pPr>
        <w:pStyle w:val="ListParagraph"/>
        <w:numPr>
          <w:ilvl w:val="0"/>
          <w:numId w:val="46"/>
        </w:numPr>
        <w:rPr>
          <w:rFonts w:ascii="Times New Roman" w:hAnsi="Times New Roman" w:cs="Times New Roman"/>
          <w:color w:val="000000" w:themeColor="text1"/>
          <w:lang w:val="en-GB"/>
        </w:rPr>
      </w:pPr>
      <w:r w:rsidRPr="00706195">
        <w:rPr>
          <w:rFonts w:ascii="Times New Roman" w:hAnsi="Times New Roman" w:cs="Times New Roman"/>
          <w:color w:val="000000" w:themeColor="text1"/>
          <w:lang w:val="en-GB"/>
        </w:rPr>
        <w:t>supported sensing mode: e.g., gNB-based mono-static only in R20</w:t>
      </w:r>
    </w:p>
    <w:p w14:paraId="2B02A2AC" w14:textId="77777777" w:rsidR="006F5B2D" w:rsidRPr="00706195" w:rsidRDefault="006F5B2D" w:rsidP="006F5B2D">
      <w:pPr>
        <w:pStyle w:val="ListParagraph"/>
        <w:numPr>
          <w:ilvl w:val="0"/>
          <w:numId w:val="46"/>
        </w:numPr>
        <w:rPr>
          <w:rFonts w:ascii="Times New Roman" w:hAnsi="Times New Roman" w:cs="Times New Roman"/>
          <w:color w:val="000000" w:themeColor="text1"/>
          <w:lang w:val="en-GB"/>
        </w:rPr>
      </w:pPr>
      <w:r w:rsidRPr="00706195">
        <w:rPr>
          <w:rFonts w:ascii="Times New Roman" w:hAnsi="Times New Roman" w:cs="Times New Roman"/>
          <w:color w:val="000000" w:themeColor="text1"/>
          <w:lang w:val="en-GB"/>
        </w:rPr>
        <w:t xml:space="preserve">supported sensing service area: cell information where the gNB can perform sensing. Additionally, the location and the geographical of the cells in the gNB are related with the network deployment and can be transmitted to the SF by network implementation </w:t>
      </w:r>
    </w:p>
    <w:p w14:paraId="1F276E7D" w14:textId="77777777" w:rsidR="006F5B2D" w:rsidRPr="00706195" w:rsidRDefault="006F5B2D" w:rsidP="006F5B2D">
      <w:pPr>
        <w:pStyle w:val="ListParagraph"/>
        <w:numPr>
          <w:ilvl w:val="0"/>
          <w:numId w:val="46"/>
        </w:numPr>
        <w:rPr>
          <w:rFonts w:ascii="Times New Roman" w:hAnsi="Times New Roman" w:cs="Times New Roman"/>
          <w:color w:val="000000" w:themeColor="text1"/>
          <w:lang w:val="en-GB"/>
        </w:rPr>
      </w:pPr>
      <w:r w:rsidRPr="00706195">
        <w:rPr>
          <w:rFonts w:ascii="Times New Roman" w:hAnsi="Times New Roman" w:cs="Times New Roman"/>
          <w:color w:val="000000" w:themeColor="text1"/>
          <w:lang w:val="en-GB"/>
        </w:rPr>
        <w:t>supported sensing object type: detection of a target object, or tracking of a moving target object</w:t>
      </w:r>
    </w:p>
    <w:p w14:paraId="46C66842" w14:textId="77777777" w:rsidR="006F5B2D" w:rsidRPr="00706195" w:rsidRDefault="006F5B2D" w:rsidP="006F5B2D">
      <w:pPr>
        <w:pStyle w:val="ListParagraph"/>
        <w:numPr>
          <w:ilvl w:val="0"/>
          <w:numId w:val="46"/>
        </w:numPr>
        <w:rPr>
          <w:rFonts w:ascii="Times New Roman" w:hAnsi="Times New Roman" w:cs="Times New Roman"/>
          <w:color w:val="000000" w:themeColor="text1"/>
          <w:lang w:val="en-GB"/>
        </w:rPr>
      </w:pPr>
      <w:r w:rsidRPr="00706195">
        <w:rPr>
          <w:rFonts w:ascii="Times New Roman" w:hAnsi="Times New Roman" w:cs="Times New Roman"/>
          <w:color w:val="000000" w:themeColor="text1"/>
          <w:lang w:val="en-GB"/>
        </w:rPr>
        <w:t>supported sensing resource(s): details on the resources for sensing, e.g., specific spectrum, uplink or downlink frequency information</w:t>
      </w:r>
    </w:p>
    <w:p w14:paraId="449A8451" w14:textId="77777777" w:rsidR="006F5B2D" w:rsidRPr="00706195" w:rsidRDefault="006F5B2D" w:rsidP="006F5B2D">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Pr>
          <w:rFonts w:ascii="Times New Roman" w:hAnsi="Times New Roman" w:cs="Times New Roman"/>
          <w:b/>
          <w:color w:val="000000" w:themeColor="text1"/>
        </w:rPr>
        <w:t>2</w:t>
      </w:r>
      <w:r w:rsidRPr="00706195">
        <w:rPr>
          <w:rFonts w:ascii="Times New Roman" w:hAnsi="Times New Roman" w:cs="Times New Roman"/>
          <w:b/>
          <w:color w:val="000000" w:themeColor="text1"/>
        </w:rPr>
        <w:t>:</w:t>
      </w:r>
      <w:r>
        <w:rPr>
          <w:rFonts w:ascii="Times New Roman" w:hAnsi="Times New Roman" w:cs="Times New Roman"/>
          <w:b/>
          <w:color w:val="000000" w:themeColor="text1"/>
        </w:rPr>
        <w:t xml:space="preserve"> For gNB</w:t>
      </w:r>
      <w:r w:rsidRPr="00706195">
        <w:rPr>
          <w:rFonts w:ascii="Times New Roman" w:hAnsi="Times New Roman" w:cs="Times New Roman"/>
          <w:b/>
          <w:color w:val="000000" w:themeColor="text1"/>
        </w:rPr>
        <w:t xml:space="preserve"> Sensing Capability Report </w:t>
      </w:r>
      <w:r>
        <w:rPr>
          <w:rFonts w:ascii="Times New Roman" w:hAnsi="Times New Roman" w:cs="Times New Roman"/>
          <w:b/>
          <w:color w:val="000000" w:themeColor="text1"/>
        </w:rPr>
        <w:t xml:space="preserve">function, </w:t>
      </w:r>
      <w:r w:rsidRPr="00706195">
        <w:rPr>
          <w:rFonts w:ascii="Times New Roman" w:hAnsi="Times New Roman" w:cs="Times New Roman"/>
          <w:b/>
          <w:color w:val="000000" w:themeColor="text1"/>
        </w:rPr>
        <w:t>the gNB report</w:t>
      </w:r>
      <w:r>
        <w:rPr>
          <w:rFonts w:ascii="Times New Roman" w:hAnsi="Times New Roman" w:cs="Times New Roman"/>
          <w:b/>
          <w:color w:val="000000" w:themeColor="text1"/>
        </w:rPr>
        <w:t>s to the SF</w:t>
      </w:r>
      <w:r w:rsidRPr="00706195">
        <w:rPr>
          <w:rFonts w:ascii="Times New Roman" w:hAnsi="Times New Roman" w:cs="Times New Roman"/>
          <w:b/>
          <w:color w:val="000000" w:themeColor="text1"/>
        </w:rPr>
        <w:t xml:space="preserve"> its supported sensing mode, sensing service area, sensing object type and sensing resource information.</w:t>
      </w:r>
    </w:p>
    <w:p w14:paraId="424E5B87" w14:textId="77777777" w:rsidR="00AE7E3F" w:rsidRPr="00706195" w:rsidRDefault="00AE7E3F" w:rsidP="00AE7E3F">
      <w:pPr>
        <w:pStyle w:val="ListParagraph"/>
        <w:keepNext/>
        <w:keepLines/>
        <w:numPr>
          <w:ilvl w:val="0"/>
          <w:numId w:val="11"/>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color w:val="000000" w:themeColor="text1"/>
          <w:sz w:val="32"/>
          <w:szCs w:val="20"/>
          <w:lang w:val="en-GB" w:eastAsia="en-GB"/>
        </w:rPr>
      </w:pPr>
    </w:p>
    <w:p w14:paraId="2AC8BED4" w14:textId="77777777" w:rsidR="00AE7E3F" w:rsidRPr="00706195" w:rsidRDefault="00AE7E3F" w:rsidP="00AE7E3F">
      <w:pPr>
        <w:pStyle w:val="ListParagraph"/>
        <w:keepNext/>
        <w:keepLines/>
        <w:numPr>
          <w:ilvl w:val="0"/>
          <w:numId w:val="11"/>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color w:val="000000" w:themeColor="text1"/>
          <w:sz w:val="32"/>
          <w:szCs w:val="20"/>
          <w:lang w:val="en-GB" w:eastAsia="en-GB"/>
        </w:rPr>
      </w:pPr>
    </w:p>
    <w:p w14:paraId="207C5055" w14:textId="77777777" w:rsidR="00153C32" w:rsidRPr="00706195" w:rsidRDefault="00153C32" w:rsidP="00153C32">
      <w:pPr>
        <w:pStyle w:val="ListParagraph"/>
        <w:keepNext/>
        <w:keepLines/>
        <w:numPr>
          <w:ilvl w:val="0"/>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color w:val="000000" w:themeColor="text1"/>
          <w:sz w:val="32"/>
          <w:szCs w:val="20"/>
          <w:lang w:val="en-GB" w:eastAsia="en-GB"/>
        </w:rPr>
      </w:pPr>
    </w:p>
    <w:p w14:paraId="342FA2E2" w14:textId="77777777" w:rsidR="00153C32" w:rsidRPr="00706195" w:rsidRDefault="00153C32" w:rsidP="00153C32">
      <w:pPr>
        <w:pStyle w:val="ListParagraph"/>
        <w:keepNext/>
        <w:keepLines/>
        <w:numPr>
          <w:ilvl w:val="0"/>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color w:val="000000" w:themeColor="text1"/>
          <w:sz w:val="32"/>
          <w:szCs w:val="20"/>
          <w:lang w:val="en-GB" w:eastAsia="en-GB"/>
        </w:rPr>
      </w:pPr>
    </w:p>
    <w:p w14:paraId="6D45115B" w14:textId="77777777" w:rsidR="00153C32" w:rsidRPr="00706195" w:rsidRDefault="00153C32" w:rsidP="00153C32">
      <w:pPr>
        <w:pStyle w:val="ListParagraph"/>
        <w:keepNext/>
        <w:keepLines/>
        <w:numPr>
          <w:ilvl w:val="1"/>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color w:val="000000" w:themeColor="text1"/>
          <w:sz w:val="32"/>
          <w:szCs w:val="20"/>
          <w:lang w:val="en-GB" w:eastAsia="en-GB"/>
        </w:rPr>
      </w:pPr>
    </w:p>
    <w:p w14:paraId="5F89AE6A" w14:textId="77777777" w:rsidR="00153C32" w:rsidRPr="00706195" w:rsidRDefault="00153C32" w:rsidP="00153C32">
      <w:pPr>
        <w:pStyle w:val="ListParagraph"/>
        <w:keepNext/>
        <w:keepLines/>
        <w:numPr>
          <w:ilvl w:val="1"/>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color w:val="000000" w:themeColor="text1"/>
          <w:sz w:val="32"/>
          <w:szCs w:val="20"/>
          <w:lang w:val="en-GB" w:eastAsia="en-GB"/>
        </w:rPr>
      </w:pPr>
    </w:p>
    <w:p w14:paraId="339A6B27" w14:textId="77777777" w:rsidR="00153C32" w:rsidRPr="00706195" w:rsidRDefault="00153C32" w:rsidP="00153C32">
      <w:pPr>
        <w:pStyle w:val="ListParagraph"/>
        <w:keepNext/>
        <w:keepLines/>
        <w:numPr>
          <w:ilvl w:val="1"/>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color w:val="000000" w:themeColor="text1"/>
          <w:sz w:val="32"/>
          <w:szCs w:val="20"/>
          <w:lang w:val="en-GB" w:eastAsia="en-GB"/>
        </w:rPr>
      </w:pPr>
    </w:p>
    <w:p w14:paraId="7FF6B825" w14:textId="0A8B34F3" w:rsidR="00855E91" w:rsidRPr="00706195" w:rsidRDefault="00855E91" w:rsidP="008A589C">
      <w:pPr>
        <w:pStyle w:val="ListParagraph"/>
        <w:keepNext/>
        <w:keepLines/>
        <w:numPr>
          <w:ilvl w:val="1"/>
          <w:numId w:val="19"/>
        </w:numPr>
        <w:spacing w:before="120"/>
        <w:contextualSpacing w:val="0"/>
        <w:outlineLvl w:val="2"/>
        <w:rPr>
          <w:rFonts w:ascii="Arial" w:hAnsi="Arial"/>
          <w:vanish/>
          <w:color w:val="000000" w:themeColor="text1"/>
          <w:sz w:val="28"/>
        </w:rPr>
      </w:pPr>
    </w:p>
    <w:p w14:paraId="1D4D5C62" w14:textId="1813797A" w:rsidR="0025412B" w:rsidRPr="00706195" w:rsidRDefault="00760E73" w:rsidP="002E768B">
      <w:pPr>
        <w:pStyle w:val="Heading2"/>
        <w:numPr>
          <w:ilvl w:val="1"/>
          <w:numId w:val="14"/>
        </w:numPr>
        <w:rPr>
          <w:color w:val="000000" w:themeColor="text1"/>
        </w:rPr>
      </w:pPr>
      <w:r w:rsidRPr="00706195">
        <w:rPr>
          <w:color w:val="000000" w:themeColor="text1"/>
        </w:rPr>
        <w:t>Start Sensing</w:t>
      </w:r>
    </w:p>
    <w:p w14:paraId="4E0B5495" w14:textId="58BB11BA" w:rsidR="002E1B0B" w:rsidRDefault="00760E73" w:rsidP="00760E73">
      <w:pPr>
        <w:rPr>
          <w:rFonts w:ascii="Times New Roman" w:hAnsi="Times New Roman" w:cs="Times New Roman"/>
          <w:color w:val="000000" w:themeColor="text1"/>
          <w:lang w:val="en"/>
        </w:rPr>
      </w:pPr>
      <w:r w:rsidRPr="00706195">
        <w:rPr>
          <w:rFonts w:ascii="Times New Roman" w:hAnsi="Times New Roman" w:cs="Times New Roman"/>
          <w:color w:val="000000" w:themeColor="text1"/>
          <w:lang w:val="en"/>
        </w:rPr>
        <w:t xml:space="preserve">As described in [2], </w:t>
      </w:r>
      <w:r w:rsidR="00410D0E" w:rsidRPr="00706195">
        <w:rPr>
          <w:rFonts w:ascii="Times New Roman" w:hAnsi="Times New Roman" w:cs="Times New Roman"/>
          <w:color w:val="000000" w:themeColor="text1"/>
          <w:lang w:val="en"/>
        </w:rPr>
        <w:t xml:space="preserve">the SF </w:t>
      </w:r>
      <w:r w:rsidR="000F2A72" w:rsidRPr="00706195">
        <w:rPr>
          <w:rFonts w:ascii="Times New Roman" w:hAnsi="Times New Roman" w:cs="Times New Roman"/>
          <w:color w:val="000000" w:themeColor="text1"/>
          <w:lang w:val="en"/>
        </w:rPr>
        <w:t xml:space="preserve">initiates a </w:t>
      </w:r>
      <w:r w:rsidR="006F5B2D">
        <w:rPr>
          <w:rFonts w:ascii="Times New Roman" w:hAnsi="Times New Roman" w:cs="Times New Roman"/>
          <w:color w:val="000000" w:themeColor="text1"/>
          <w:lang w:val="en"/>
        </w:rPr>
        <w:t>Start S</w:t>
      </w:r>
      <w:r w:rsidR="00410D0E" w:rsidRPr="00706195">
        <w:rPr>
          <w:rFonts w:ascii="Times New Roman" w:hAnsi="Times New Roman" w:cs="Times New Roman"/>
          <w:color w:val="000000" w:themeColor="text1"/>
          <w:lang w:val="en"/>
        </w:rPr>
        <w:t xml:space="preserve">ensing </w:t>
      </w:r>
      <w:r w:rsidR="006F5B2D">
        <w:rPr>
          <w:rFonts w:ascii="Times New Roman" w:hAnsi="Times New Roman" w:cs="Times New Roman"/>
          <w:color w:val="000000" w:themeColor="text1"/>
          <w:lang w:val="en"/>
        </w:rPr>
        <w:t xml:space="preserve">function </w:t>
      </w:r>
      <w:r w:rsidR="000F2A72" w:rsidRPr="00706195">
        <w:rPr>
          <w:rFonts w:ascii="Times New Roman" w:hAnsi="Times New Roman" w:cs="Times New Roman"/>
          <w:color w:val="000000" w:themeColor="text1"/>
          <w:lang w:val="en"/>
        </w:rPr>
        <w:t xml:space="preserve">by sending a Sending Request message. </w:t>
      </w:r>
    </w:p>
    <w:p w14:paraId="4D7A503F" w14:textId="77777777" w:rsidR="002E1B0B" w:rsidRPr="00706195" w:rsidRDefault="002E1B0B" w:rsidP="002E1B0B">
      <w:pPr>
        <w:jc w:val="center"/>
        <w:rPr>
          <w:color w:val="000000" w:themeColor="text1"/>
        </w:rPr>
      </w:pPr>
      <w:r w:rsidRPr="00706195">
        <w:rPr>
          <w:color w:val="000000" w:themeColor="text1"/>
        </w:rPr>
        <w:object w:dxaOrig="5355" w:dyaOrig="2303" w14:anchorId="2A1D9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115.25pt" o:ole="">
            <v:imagedata r:id="rId8" o:title=""/>
            <o:lock v:ext="edit" aspectratio="f"/>
          </v:shape>
          <o:OLEObject Type="Embed" ProgID="Mscgen.Chart" ShapeID="_x0000_i1025" DrawAspect="Content" ObjectID="_1823951063" r:id="rId9"/>
        </w:object>
      </w:r>
    </w:p>
    <w:p w14:paraId="68656271" w14:textId="77777777" w:rsidR="002E1B0B" w:rsidRPr="00706195" w:rsidRDefault="002E1B0B" w:rsidP="002E1B0B">
      <w:pPr>
        <w:pStyle w:val="TF"/>
        <w:rPr>
          <w:rFonts w:ascii="Times New Roman" w:hAnsi="Times New Roman" w:cs="Times New Roman"/>
          <w:color w:val="000000" w:themeColor="text1"/>
        </w:rPr>
      </w:pPr>
      <w:r w:rsidRPr="00706195">
        <w:rPr>
          <w:rFonts w:eastAsia="DengXian"/>
          <w:bCs/>
          <w:color w:val="000000" w:themeColor="text1"/>
        </w:rPr>
        <w:t xml:space="preserve">Figure </w:t>
      </w:r>
      <w:r w:rsidRPr="00706195">
        <w:rPr>
          <w:rFonts w:eastAsia="DengXian" w:hint="eastAsia"/>
          <w:bCs/>
          <w:color w:val="000000" w:themeColor="text1"/>
        </w:rPr>
        <w:t>8</w:t>
      </w:r>
      <w:r w:rsidRPr="00706195">
        <w:rPr>
          <w:rFonts w:eastAsia="DengXian"/>
          <w:bCs/>
          <w:color w:val="000000" w:themeColor="text1"/>
        </w:rPr>
        <w:t>.</w:t>
      </w:r>
      <w:r w:rsidRPr="00706195">
        <w:rPr>
          <w:rFonts w:eastAsia="DengXian" w:hint="eastAsia"/>
          <w:bCs/>
          <w:color w:val="000000" w:themeColor="text1"/>
        </w:rPr>
        <w:t>x</w:t>
      </w:r>
      <w:r w:rsidRPr="00706195">
        <w:rPr>
          <w:rFonts w:eastAsia="DengXian"/>
          <w:bCs/>
          <w:color w:val="000000" w:themeColor="text1"/>
        </w:rPr>
        <w:t>-1: Message flow for</w:t>
      </w:r>
      <w:r w:rsidRPr="00706195">
        <w:rPr>
          <w:rFonts w:eastAsia="DengXian" w:hint="eastAsia"/>
          <w:bCs/>
          <w:color w:val="000000" w:themeColor="text1"/>
        </w:rPr>
        <w:t xml:space="preserve"> sensing reporting</w:t>
      </w:r>
    </w:p>
    <w:p w14:paraId="26302F1B" w14:textId="2FDEB8CF" w:rsidR="0055327E" w:rsidRPr="00706195" w:rsidRDefault="00410D0E" w:rsidP="0055327E">
      <w:pPr>
        <w:rPr>
          <w:rFonts w:ascii="Times New Roman" w:hAnsi="Times New Roman" w:cs="Times New Roman"/>
          <w:color w:val="000000" w:themeColor="text1"/>
          <w:lang w:val="en"/>
        </w:rPr>
      </w:pPr>
      <w:r w:rsidRPr="00706195">
        <w:rPr>
          <w:rFonts w:ascii="Times New Roman" w:hAnsi="Times New Roman" w:cs="Times New Roman"/>
          <w:color w:val="000000" w:themeColor="text1"/>
          <w:lang w:val="en"/>
        </w:rPr>
        <w:t>To enable the sensing operation</w:t>
      </w:r>
      <w:r w:rsidR="000F2A72" w:rsidRPr="00706195">
        <w:rPr>
          <w:rFonts w:ascii="Times New Roman" w:hAnsi="Times New Roman" w:cs="Times New Roman"/>
          <w:color w:val="000000" w:themeColor="text1"/>
          <w:lang w:val="en"/>
        </w:rPr>
        <w:t>,</w:t>
      </w:r>
      <w:r w:rsidRPr="00706195">
        <w:rPr>
          <w:rFonts w:ascii="Times New Roman" w:hAnsi="Times New Roman" w:cs="Times New Roman"/>
          <w:color w:val="000000" w:themeColor="text1"/>
          <w:lang w:val="en"/>
        </w:rPr>
        <w:t xml:space="preserve"> the SF needs to provide </w:t>
      </w:r>
      <w:r w:rsidR="000F2A72" w:rsidRPr="00706195">
        <w:rPr>
          <w:rFonts w:ascii="Times New Roman" w:hAnsi="Times New Roman" w:cs="Times New Roman"/>
          <w:color w:val="000000" w:themeColor="text1"/>
          <w:lang w:val="en"/>
        </w:rPr>
        <w:t xml:space="preserve">the necessary </w:t>
      </w:r>
      <w:r w:rsidR="00417D8B" w:rsidRPr="00706195">
        <w:rPr>
          <w:rFonts w:ascii="Times New Roman" w:hAnsi="Times New Roman" w:cs="Times New Roman"/>
          <w:color w:val="000000" w:themeColor="text1"/>
          <w:lang w:val="en"/>
        </w:rPr>
        <w:t>sensing measurement requirement parameters.</w:t>
      </w:r>
      <w:r w:rsidR="0055327E" w:rsidRPr="00706195">
        <w:rPr>
          <w:rFonts w:ascii="Times New Roman" w:hAnsi="Times New Roman" w:cs="Times New Roman"/>
          <w:color w:val="000000" w:themeColor="text1"/>
          <w:lang w:val="en"/>
        </w:rPr>
        <w:t xml:space="preserve"> One </w:t>
      </w:r>
      <w:r w:rsidR="000F2A72" w:rsidRPr="00706195">
        <w:rPr>
          <w:rFonts w:ascii="Times New Roman" w:hAnsi="Times New Roman" w:cs="Times New Roman"/>
          <w:color w:val="000000" w:themeColor="text1"/>
          <w:lang w:val="en"/>
        </w:rPr>
        <w:t>critical parameter is the</w:t>
      </w:r>
      <w:r w:rsidR="0055327E" w:rsidRPr="00706195">
        <w:rPr>
          <w:rFonts w:ascii="Times New Roman" w:hAnsi="Times New Roman" w:cs="Times New Roman"/>
          <w:color w:val="000000" w:themeColor="text1"/>
          <w:lang w:val="en"/>
        </w:rPr>
        <w:t xml:space="preserve"> s</w:t>
      </w:r>
      <w:r w:rsidRPr="00706195">
        <w:rPr>
          <w:rFonts w:ascii="Times New Roman" w:hAnsi="Times New Roman" w:cs="Times New Roman" w:hint="eastAsia"/>
          <w:color w:val="000000" w:themeColor="text1"/>
          <w:lang w:val="en"/>
        </w:rPr>
        <w:t>ensing</w:t>
      </w:r>
      <w:r w:rsidRPr="00706195">
        <w:rPr>
          <w:rFonts w:ascii="Times New Roman" w:hAnsi="Times New Roman" w:cs="Times New Roman"/>
          <w:color w:val="000000" w:themeColor="text1"/>
          <w:lang w:val="en"/>
        </w:rPr>
        <w:t xml:space="preserve"> area information</w:t>
      </w:r>
      <w:r w:rsidR="0055327E" w:rsidRPr="00706195">
        <w:rPr>
          <w:rFonts w:ascii="Times New Roman" w:hAnsi="Times New Roman" w:cs="Times New Roman"/>
          <w:color w:val="000000" w:themeColor="text1"/>
          <w:lang w:val="en"/>
        </w:rPr>
        <w:t xml:space="preserve">. </w:t>
      </w:r>
      <w:r w:rsidRPr="00706195">
        <w:rPr>
          <w:rFonts w:ascii="Times New Roman" w:hAnsi="Times New Roman" w:cs="Times New Roman"/>
          <w:color w:val="000000" w:themeColor="text1"/>
          <w:lang w:val="en"/>
        </w:rPr>
        <w:t>Th</w:t>
      </w:r>
      <w:r w:rsidR="000F2A72" w:rsidRPr="00706195">
        <w:rPr>
          <w:rFonts w:ascii="Times New Roman" w:hAnsi="Times New Roman" w:cs="Times New Roman"/>
          <w:color w:val="000000" w:themeColor="text1"/>
          <w:lang w:val="en"/>
        </w:rPr>
        <w:t xml:space="preserve">is information can be specified as </w:t>
      </w:r>
      <w:r w:rsidRPr="00706195">
        <w:rPr>
          <w:rFonts w:ascii="Times New Roman" w:hAnsi="Times New Roman" w:cs="Times New Roman"/>
          <w:color w:val="000000" w:themeColor="text1"/>
          <w:lang w:val="en"/>
        </w:rPr>
        <w:t>a list of cell</w:t>
      </w:r>
      <w:r w:rsidR="0093204B" w:rsidRPr="00706195">
        <w:rPr>
          <w:rFonts w:ascii="Times New Roman" w:hAnsi="Times New Roman" w:cs="Times New Roman"/>
          <w:color w:val="000000" w:themeColor="text1"/>
          <w:lang w:val="en"/>
        </w:rPr>
        <w:t>s</w:t>
      </w:r>
      <w:r w:rsidR="000F2A72" w:rsidRPr="00706195">
        <w:rPr>
          <w:rFonts w:ascii="Times New Roman" w:hAnsi="Times New Roman" w:cs="Times New Roman"/>
          <w:color w:val="000000" w:themeColor="text1"/>
          <w:lang w:val="en"/>
        </w:rPr>
        <w:t>/</w:t>
      </w:r>
      <w:r w:rsidR="0055327E" w:rsidRPr="00706195">
        <w:rPr>
          <w:rFonts w:ascii="Times New Roman" w:hAnsi="Times New Roman" w:cs="Times New Roman"/>
          <w:color w:val="000000" w:themeColor="text1"/>
          <w:lang w:val="en"/>
        </w:rPr>
        <w:t>TACs</w:t>
      </w:r>
      <w:r w:rsidR="000F2A72" w:rsidRPr="00706195">
        <w:rPr>
          <w:rFonts w:ascii="Times New Roman" w:hAnsi="Times New Roman" w:cs="Times New Roman"/>
          <w:color w:val="000000" w:themeColor="text1"/>
          <w:lang w:val="en"/>
        </w:rPr>
        <w:t>,</w:t>
      </w:r>
      <w:r w:rsidR="0055327E" w:rsidRPr="00706195">
        <w:rPr>
          <w:rFonts w:ascii="Times New Roman" w:hAnsi="Times New Roman" w:cs="Times New Roman"/>
          <w:color w:val="000000" w:themeColor="text1"/>
          <w:lang w:val="en"/>
        </w:rPr>
        <w:t xml:space="preserve"> or a</w:t>
      </w:r>
      <w:r w:rsidR="000F2A72" w:rsidRPr="00706195">
        <w:rPr>
          <w:rFonts w:ascii="Times New Roman" w:hAnsi="Times New Roman" w:cs="Times New Roman"/>
          <w:color w:val="000000" w:themeColor="text1"/>
          <w:lang w:val="en"/>
        </w:rPr>
        <w:t xml:space="preserve"> defined</w:t>
      </w:r>
      <w:r w:rsidR="0055327E" w:rsidRPr="00706195">
        <w:rPr>
          <w:rFonts w:ascii="Times New Roman" w:hAnsi="Times New Roman" w:cs="Times New Roman"/>
          <w:color w:val="000000" w:themeColor="text1"/>
          <w:lang w:val="en"/>
        </w:rPr>
        <w:t xml:space="preserve"> physical area. </w:t>
      </w:r>
      <w:r w:rsidR="000F2A72" w:rsidRPr="00706195">
        <w:rPr>
          <w:rFonts w:ascii="Times New Roman" w:hAnsi="Times New Roman" w:cs="Times New Roman"/>
          <w:color w:val="000000" w:themeColor="text1"/>
          <w:lang w:val="en"/>
        </w:rPr>
        <w:t>Uti</w:t>
      </w:r>
      <w:r w:rsidR="00225E2C" w:rsidRPr="00706195">
        <w:rPr>
          <w:rFonts w:ascii="Times New Roman" w:hAnsi="Times New Roman" w:cs="Times New Roman"/>
          <w:color w:val="000000" w:themeColor="text1"/>
          <w:lang w:val="en"/>
        </w:rPr>
        <w:t>lizing</w:t>
      </w:r>
      <w:r w:rsidR="0055327E" w:rsidRPr="00706195">
        <w:rPr>
          <w:rFonts w:ascii="Times New Roman" w:hAnsi="Times New Roman" w:cs="Times New Roman"/>
          <w:color w:val="000000" w:themeColor="text1"/>
          <w:lang w:val="en"/>
        </w:rPr>
        <w:t xml:space="preserve"> </w:t>
      </w:r>
      <w:r w:rsidR="00225E2C" w:rsidRPr="00706195">
        <w:rPr>
          <w:rFonts w:ascii="Times New Roman" w:hAnsi="Times New Roman" w:cs="Times New Roman"/>
          <w:color w:val="000000" w:themeColor="text1"/>
          <w:lang w:val="en"/>
        </w:rPr>
        <w:t>this</w:t>
      </w:r>
      <w:r w:rsidR="0055327E" w:rsidRPr="00706195">
        <w:rPr>
          <w:rFonts w:ascii="Times New Roman" w:hAnsi="Times New Roman" w:cs="Times New Roman"/>
          <w:color w:val="000000" w:themeColor="text1"/>
          <w:lang w:val="en"/>
        </w:rPr>
        <w:t xml:space="preserve"> information, the gNB can </w:t>
      </w:r>
      <w:r w:rsidR="00225E2C" w:rsidRPr="00706195">
        <w:rPr>
          <w:rFonts w:ascii="Times New Roman" w:hAnsi="Times New Roman" w:cs="Times New Roman"/>
          <w:color w:val="000000" w:themeColor="text1"/>
          <w:lang w:val="en"/>
        </w:rPr>
        <w:t xml:space="preserve">then </w:t>
      </w:r>
      <w:r w:rsidR="0055327E" w:rsidRPr="00706195">
        <w:rPr>
          <w:rFonts w:ascii="Times New Roman" w:hAnsi="Times New Roman" w:cs="Times New Roman"/>
          <w:color w:val="000000" w:themeColor="text1"/>
          <w:lang w:val="en"/>
        </w:rPr>
        <w:t xml:space="preserve">configure </w:t>
      </w:r>
      <w:r w:rsidR="00225E2C" w:rsidRPr="00706195">
        <w:rPr>
          <w:rFonts w:ascii="Times New Roman" w:hAnsi="Times New Roman" w:cs="Times New Roman"/>
          <w:color w:val="000000" w:themeColor="text1"/>
          <w:lang w:val="en"/>
        </w:rPr>
        <w:t xml:space="preserve">the appropriate </w:t>
      </w:r>
      <w:r w:rsidR="0055327E" w:rsidRPr="00706195">
        <w:rPr>
          <w:rFonts w:ascii="Times New Roman" w:hAnsi="Times New Roman" w:cs="Times New Roman"/>
          <w:color w:val="000000" w:themeColor="text1"/>
          <w:lang w:val="en"/>
        </w:rPr>
        <w:t xml:space="preserve">beam(s) or TRPs for </w:t>
      </w:r>
      <w:r w:rsidR="00225E2C" w:rsidRPr="00706195">
        <w:rPr>
          <w:rFonts w:ascii="Times New Roman" w:hAnsi="Times New Roman" w:cs="Times New Roman"/>
          <w:color w:val="000000" w:themeColor="text1"/>
          <w:lang w:val="en"/>
        </w:rPr>
        <w:t xml:space="preserve">the </w:t>
      </w:r>
      <w:r w:rsidR="0055327E" w:rsidRPr="00706195">
        <w:rPr>
          <w:rFonts w:ascii="Times New Roman" w:hAnsi="Times New Roman" w:cs="Times New Roman"/>
          <w:color w:val="000000" w:themeColor="text1"/>
          <w:lang w:val="en"/>
        </w:rPr>
        <w:t>sensing</w:t>
      </w:r>
      <w:r w:rsidR="00225E2C" w:rsidRPr="00706195">
        <w:rPr>
          <w:rFonts w:ascii="Times New Roman" w:hAnsi="Times New Roman" w:cs="Times New Roman"/>
          <w:color w:val="000000" w:themeColor="text1"/>
          <w:lang w:val="en"/>
        </w:rPr>
        <w:t xml:space="preserve"> task</w:t>
      </w:r>
      <w:r w:rsidR="0055327E" w:rsidRPr="00706195">
        <w:rPr>
          <w:rFonts w:ascii="Times New Roman" w:hAnsi="Times New Roman" w:cs="Times New Roman"/>
          <w:color w:val="000000" w:themeColor="text1"/>
          <w:lang w:val="en"/>
        </w:rPr>
        <w:t xml:space="preserve">. </w:t>
      </w:r>
    </w:p>
    <w:p w14:paraId="2C20F89A" w14:textId="3662A30D" w:rsidR="005653EA" w:rsidRPr="00706195" w:rsidRDefault="0055327E" w:rsidP="004611CF">
      <w:pPr>
        <w:rPr>
          <w:rFonts w:ascii="Times New Roman" w:hAnsi="Times New Roman" w:cs="Times New Roman"/>
          <w:color w:val="000000" w:themeColor="text1"/>
          <w:lang w:val="en"/>
        </w:rPr>
      </w:pPr>
      <w:r w:rsidRPr="00706195">
        <w:rPr>
          <w:rFonts w:ascii="Times New Roman" w:hAnsi="Times New Roman" w:cs="Times New Roman"/>
          <w:color w:val="000000" w:themeColor="text1"/>
          <w:lang w:val="en"/>
        </w:rPr>
        <w:t>Furthermore, the SF needs to provide sensing measurement</w:t>
      </w:r>
      <w:r w:rsidR="0089693D" w:rsidRPr="00706195">
        <w:rPr>
          <w:rFonts w:ascii="Times New Roman" w:hAnsi="Times New Roman" w:cs="Times New Roman"/>
          <w:color w:val="000000" w:themeColor="text1"/>
          <w:lang w:val="en"/>
        </w:rPr>
        <w:t xml:space="preserve"> and reporting</w:t>
      </w:r>
      <w:r w:rsidRPr="00706195">
        <w:rPr>
          <w:rFonts w:ascii="Times New Roman" w:hAnsi="Times New Roman" w:cs="Times New Roman"/>
          <w:color w:val="000000" w:themeColor="text1"/>
          <w:lang w:val="en"/>
        </w:rPr>
        <w:t xml:space="preserve"> related parameters</w:t>
      </w:r>
      <w:r w:rsidR="005653EA" w:rsidRPr="00706195">
        <w:rPr>
          <w:rFonts w:ascii="Times New Roman" w:hAnsi="Times New Roman" w:cs="Times New Roman"/>
          <w:color w:val="000000" w:themeColor="text1"/>
          <w:lang w:val="en"/>
        </w:rPr>
        <w:t>. These parameters may include:</w:t>
      </w:r>
    </w:p>
    <w:p w14:paraId="58FC372B" w14:textId="01160092" w:rsidR="005653EA" w:rsidRPr="00706195" w:rsidRDefault="0055327E" w:rsidP="005653EA">
      <w:pPr>
        <w:pStyle w:val="ListParagraph"/>
        <w:numPr>
          <w:ilvl w:val="0"/>
          <w:numId w:val="45"/>
        </w:numPr>
        <w:rPr>
          <w:rFonts w:ascii="Times New Roman" w:hAnsi="Times New Roman" w:cs="Times New Roman"/>
          <w:color w:val="000000" w:themeColor="text1"/>
          <w:lang w:val="en"/>
        </w:rPr>
      </w:pPr>
      <w:r w:rsidRPr="00706195">
        <w:rPr>
          <w:rFonts w:ascii="Times New Roman" w:hAnsi="Times New Roman" w:cs="Times New Roman"/>
          <w:color w:val="000000" w:themeColor="text1"/>
          <w:lang w:val="en"/>
        </w:rPr>
        <w:t>sensing service type (</w:t>
      </w:r>
      <w:r w:rsidR="004611CF" w:rsidRPr="00706195">
        <w:rPr>
          <w:rFonts w:ascii="Times New Roman" w:hAnsi="Times New Roman" w:cs="Times New Roman"/>
          <w:color w:val="000000" w:themeColor="text1"/>
          <w:lang w:val="en"/>
        </w:rPr>
        <w:t>e.g., environment sensing, detection or tracking of a target object</w:t>
      </w:r>
      <w:r w:rsidRPr="00706195">
        <w:rPr>
          <w:rFonts w:ascii="Times New Roman" w:hAnsi="Times New Roman" w:cs="Times New Roman"/>
          <w:color w:val="000000" w:themeColor="text1"/>
          <w:lang w:val="en"/>
        </w:rPr>
        <w:t>)</w:t>
      </w:r>
      <w:r w:rsidR="004611CF" w:rsidRPr="00706195">
        <w:rPr>
          <w:rFonts w:ascii="Times New Roman" w:hAnsi="Times New Roman" w:cs="Times New Roman"/>
          <w:color w:val="000000" w:themeColor="text1"/>
          <w:lang w:val="en"/>
        </w:rPr>
        <w:t xml:space="preserve">, </w:t>
      </w:r>
    </w:p>
    <w:p w14:paraId="757C3CF4" w14:textId="7F2F69D6" w:rsidR="0055327E" w:rsidRPr="00706195" w:rsidRDefault="004611CF" w:rsidP="005653EA">
      <w:pPr>
        <w:pStyle w:val="ListParagraph"/>
        <w:numPr>
          <w:ilvl w:val="0"/>
          <w:numId w:val="45"/>
        </w:numPr>
        <w:rPr>
          <w:rFonts w:ascii="Times New Roman" w:hAnsi="Times New Roman" w:cs="Times New Roman"/>
          <w:color w:val="000000" w:themeColor="text1"/>
          <w:lang w:val="en"/>
        </w:rPr>
      </w:pPr>
      <w:r w:rsidRPr="00706195">
        <w:rPr>
          <w:rFonts w:ascii="Times New Roman" w:hAnsi="Times New Roman" w:cs="Times New Roman"/>
          <w:color w:val="000000" w:themeColor="text1"/>
          <w:lang w:val="en"/>
        </w:rPr>
        <w:t xml:space="preserve">sensing reporting configuration (e.g., periodic reporting, event-triggered reporting). </w:t>
      </w:r>
    </w:p>
    <w:p w14:paraId="26B631A0" w14:textId="456C0736" w:rsidR="004611CF" w:rsidRPr="00706195" w:rsidRDefault="004611CF" w:rsidP="004611CF">
      <w:pPr>
        <w:rPr>
          <w:rFonts w:ascii="Times New Roman" w:hAnsi="Times New Roman" w:cs="Times New Roman"/>
          <w:color w:val="000000" w:themeColor="text1"/>
          <w:lang w:val="en"/>
        </w:rPr>
      </w:pPr>
      <w:r w:rsidRPr="00706195">
        <w:rPr>
          <w:rFonts w:ascii="Times New Roman" w:hAnsi="Times New Roman" w:cs="Times New Roman"/>
          <w:color w:val="000000" w:themeColor="text1"/>
          <w:lang w:val="en"/>
        </w:rPr>
        <w:t xml:space="preserve">Additionally, if the SF </w:t>
      </w:r>
      <w:r w:rsidR="005653EA" w:rsidRPr="00706195">
        <w:rPr>
          <w:rFonts w:ascii="Times New Roman" w:hAnsi="Times New Roman" w:cs="Times New Roman"/>
          <w:color w:val="000000" w:themeColor="text1"/>
          <w:lang w:val="en"/>
        </w:rPr>
        <w:t xml:space="preserve">has prior </w:t>
      </w:r>
      <w:r w:rsidRPr="00706195">
        <w:rPr>
          <w:rFonts w:ascii="Times New Roman" w:hAnsi="Times New Roman" w:cs="Times New Roman"/>
          <w:color w:val="000000" w:themeColor="text1"/>
          <w:lang w:val="en"/>
        </w:rPr>
        <w:t xml:space="preserve">context information </w:t>
      </w:r>
      <w:r w:rsidR="005653EA" w:rsidRPr="00706195">
        <w:rPr>
          <w:rFonts w:ascii="Times New Roman" w:hAnsi="Times New Roman" w:cs="Times New Roman"/>
          <w:color w:val="000000" w:themeColor="text1"/>
          <w:lang w:val="en"/>
        </w:rPr>
        <w:t>about the sensing</w:t>
      </w:r>
      <w:r w:rsidRPr="00706195">
        <w:rPr>
          <w:rFonts w:ascii="Times New Roman" w:hAnsi="Times New Roman" w:cs="Times New Roman"/>
          <w:color w:val="000000" w:themeColor="text1"/>
          <w:lang w:val="en"/>
        </w:rPr>
        <w:t xml:space="preserve"> target object</w:t>
      </w:r>
      <w:r w:rsidR="00406D5C" w:rsidRPr="00706195">
        <w:rPr>
          <w:rFonts w:ascii="Times New Roman" w:hAnsi="Times New Roman" w:cs="Times New Roman"/>
          <w:color w:val="000000" w:themeColor="text1"/>
          <w:lang w:val="en"/>
        </w:rPr>
        <w:t>, it</w:t>
      </w:r>
      <w:r w:rsidRPr="00706195">
        <w:rPr>
          <w:rFonts w:ascii="Times New Roman" w:hAnsi="Times New Roman" w:cs="Times New Roman"/>
          <w:color w:val="000000" w:themeColor="text1"/>
          <w:lang w:val="en"/>
        </w:rPr>
        <w:t xml:space="preserve"> can provide sensing assistance information</w:t>
      </w:r>
      <w:r w:rsidR="005653EA" w:rsidRPr="00706195">
        <w:rPr>
          <w:rFonts w:ascii="Times New Roman" w:hAnsi="Times New Roman" w:cs="Times New Roman"/>
          <w:color w:val="000000" w:themeColor="text1"/>
          <w:lang w:val="en"/>
        </w:rPr>
        <w:t>. The sensing assistance information may</w:t>
      </w:r>
      <w:r w:rsidR="00AC63FB">
        <w:rPr>
          <w:rFonts w:ascii="Times New Roman" w:hAnsi="Times New Roman" w:cs="Times New Roman"/>
          <w:color w:val="000000" w:themeColor="text1"/>
          <w:lang w:val="en"/>
        </w:rPr>
        <w:t xml:space="preserve"> </w:t>
      </w:r>
      <w:r w:rsidR="00AC63FB">
        <w:rPr>
          <w:rFonts w:ascii="Times New Roman" w:hAnsi="Times New Roman" w:cs="Times New Roman" w:hint="eastAsia"/>
          <w:color w:val="000000" w:themeColor="text1"/>
          <w:lang w:val="en"/>
        </w:rPr>
        <w:t>also</w:t>
      </w:r>
      <w:r w:rsidR="00AC63FB">
        <w:rPr>
          <w:rFonts w:ascii="Times New Roman" w:hAnsi="Times New Roman" w:cs="Times New Roman"/>
          <w:color w:val="000000" w:themeColor="text1"/>
          <w:lang w:val="en"/>
        </w:rPr>
        <w:t xml:space="preserve"> provide to assist the sensing of target object(s)</w:t>
      </w:r>
      <w:r w:rsidR="005653EA" w:rsidRPr="00706195">
        <w:rPr>
          <w:rFonts w:ascii="Times New Roman" w:hAnsi="Times New Roman" w:cs="Times New Roman"/>
          <w:color w:val="000000" w:themeColor="text1"/>
          <w:lang w:val="en"/>
        </w:rPr>
        <w:t xml:space="preserve">. </w:t>
      </w:r>
      <w:r w:rsidRPr="00706195">
        <w:rPr>
          <w:rFonts w:ascii="Times New Roman" w:hAnsi="Times New Roman" w:cs="Times New Roman"/>
          <w:color w:val="000000" w:themeColor="text1"/>
          <w:lang w:val="en"/>
        </w:rPr>
        <w:t xml:space="preserve"> </w:t>
      </w:r>
    </w:p>
    <w:p w14:paraId="7CDC42D4" w14:textId="3D5F4797" w:rsidR="0089693D" w:rsidRPr="00706195" w:rsidRDefault="0089693D" w:rsidP="00D008EF">
      <w:pPr>
        <w:rPr>
          <w:rFonts w:ascii="Times New Roman" w:hAnsi="Times New Roman" w:cs="Times New Roman"/>
          <w:b/>
          <w:color w:val="000000" w:themeColor="text1"/>
        </w:rPr>
      </w:pPr>
      <w:r w:rsidRPr="00706195">
        <w:rPr>
          <w:rFonts w:ascii="Times New Roman" w:hAnsi="Times New Roman" w:cs="Times New Roman"/>
          <w:b/>
          <w:color w:val="000000" w:themeColor="text1"/>
        </w:rPr>
        <w:t>Proposal</w:t>
      </w:r>
      <w:r w:rsidR="00F1460C" w:rsidRPr="00706195">
        <w:rPr>
          <w:rFonts w:ascii="Times New Roman" w:hAnsi="Times New Roman" w:cs="Times New Roman"/>
          <w:b/>
          <w:color w:val="000000" w:themeColor="text1"/>
        </w:rPr>
        <w:t xml:space="preserve"> </w:t>
      </w:r>
      <w:r w:rsidR="007A04D4">
        <w:rPr>
          <w:rFonts w:ascii="Times New Roman" w:hAnsi="Times New Roman" w:cs="Times New Roman"/>
          <w:b/>
          <w:color w:val="000000" w:themeColor="text1"/>
        </w:rPr>
        <w:t>3</w:t>
      </w:r>
      <w:r w:rsidR="00F1460C" w:rsidRPr="00706195">
        <w:rPr>
          <w:rFonts w:ascii="Times New Roman" w:hAnsi="Times New Roman" w:cs="Times New Roman"/>
          <w:b/>
          <w:color w:val="000000" w:themeColor="text1"/>
        </w:rPr>
        <w:t>:</w:t>
      </w:r>
      <w:r w:rsidR="00EB26B1">
        <w:rPr>
          <w:rFonts w:ascii="Times New Roman" w:hAnsi="Times New Roman" w:cs="Times New Roman"/>
          <w:b/>
          <w:color w:val="000000" w:themeColor="text1"/>
        </w:rPr>
        <w:t xml:space="preserve"> </w:t>
      </w:r>
      <w:r w:rsidR="007A04D4">
        <w:rPr>
          <w:rFonts w:ascii="Times New Roman" w:hAnsi="Times New Roman" w:cs="Times New Roman"/>
          <w:b/>
          <w:color w:val="000000" w:themeColor="text1"/>
        </w:rPr>
        <w:t>For</w:t>
      </w:r>
      <w:r w:rsidR="00EB26B1">
        <w:rPr>
          <w:rFonts w:ascii="Times New Roman" w:hAnsi="Times New Roman" w:cs="Times New Roman"/>
          <w:b/>
          <w:color w:val="000000" w:themeColor="text1"/>
        </w:rPr>
        <w:t xml:space="preserve"> Start Sensing function, t</w:t>
      </w:r>
      <w:r w:rsidRPr="00706195">
        <w:rPr>
          <w:rFonts w:ascii="Times New Roman" w:hAnsi="Times New Roman" w:cs="Times New Roman"/>
          <w:b/>
          <w:color w:val="000000" w:themeColor="text1"/>
        </w:rPr>
        <w:t xml:space="preserve">he </w:t>
      </w:r>
      <w:r w:rsidR="005653EA" w:rsidRPr="00706195">
        <w:rPr>
          <w:rFonts w:ascii="Times New Roman" w:hAnsi="Times New Roman" w:cs="Times New Roman"/>
          <w:b/>
          <w:color w:val="000000" w:themeColor="text1"/>
        </w:rPr>
        <w:t xml:space="preserve">Sensing Request </w:t>
      </w:r>
      <w:r w:rsidRPr="00706195">
        <w:rPr>
          <w:rFonts w:ascii="Times New Roman" w:hAnsi="Times New Roman" w:cs="Times New Roman"/>
          <w:b/>
          <w:color w:val="000000" w:themeColor="text1"/>
        </w:rPr>
        <w:t xml:space="preserve">message includes sensing area information, sensing measurement and reporting related parameters and sensing assistance information </w:t>
      </w:r>
      <w:r w:rsidR="00AC63FB">
        <w:rPr>
          <w:rFonts w:ascii="Times New Roman" w:hAnsi="Times New Roman" w:cs="Times New Roman"/>
          <w:b/>
          <w:color w:val="000000" w:themeColor="text1"/>
        </w:rPr>
        <w:t xml:space="preserve">of </w:t>
      </w:r>
      <w:r w:rsidRPr="00706195">
        <w:rPr>
          <w:rFonts w:ascii="Times New Roman" w:hAnsi="Times New Roman" w:cs="Times New Roman"/>
          <w:b/>
          <w:color w:val="000000" w:themeColor="text1"/>
        </w:rPr>
        <w:t>target object(s)</w:t>
      </w:r>
      <w:r w:rsidR="00406D5C" w:rsidRPr="00706195">
        <w:rPr>
          <w:rFonts w:ascii="Times New Roman" w:hAnsi="Times New Roman" w:cs="Times New Roman"/>
          <w:b/>
          <w:color w:val="000000" w:themeColor="text1"/>
        </w:rPr>
        <w:t xml:space="preserve"> if available</w:t>
      </w:r>
      <w:r w:rsidRPr="00706195">
        <w:rPr>
          <w:rFonts w:ascii="Times New Roman" w:hAnsi="Times New Roman" w:cs="Times New Roman"/>
          <w:b/>
          <w:color w:val="000000" w:themeColor="text1"/>
        </w:rPr>
        <w:t>.</w:t>
      </w:r>
    </w:p>
    <w:p w14:paraId="7D6CC3F9" w14:textId="6D5F69DF" w:rsidR="00406D5C" w:rsidRPr="00706195" w:rsidRDefault="00DC018B" w:rsidP="00DC018B">
      <w:pPr>
        <w:rPr>
          <w:rFonts w:ascii="Times New Roman" w:hAnsi="Times New Roman" w:cs="Times New Roman"/>
          <w:color w:val="000000" w:themeColor="text1"/>
          <w:lang w:val="en"/>
        </w:rPr>
      </w:pPr>
      <w:r w:rsidRPr="00706195">
        <w:rPr>
          <w:rFonts w:ascii="Times New Roman" w:hAnsi="Times New Roman" w:cs="Times New Roman"/>
          <w:color w:val="000000" w:themeColor="text1"/>
          <w:lang w:val="en"/>
        </w:rPr>
        <w:lastRenderedPageBreak/>
        <w:t xml:space="preserve">Upon receiving the sensing parameters in the Sensing Request message, the gNB evaluates the request to determine whether </w:t>
      </w:r>
      <w:r w:rsidR="0089693D" w:rsidRPr="00706195">
        <w:rPr>
          <w:rFonts w:ascii="Times New Roman" w:hAnsi="Times New Roman" w:cs="Times New Roman"/>
          <w:color w:val="000000" w:themeColor="text1"/>
          <w:lang w:val="en"/>
        </w:rPr>
        <w:t xml:space="preserve">to accept or reject the </w:t>
      </w:r>
      <w:r w:rsidRPr="00706195">
        <w:rPr>
          <w:rFonts w:ascii="Times New Roman" w:hAnsi="Times New Roman" w:cs="Times New Roman"/>
          <w:color w:val="000000" w:themeColor="text1"/>
          <w:lang w:val="en"/>
        </w:rPr>
        <w:t xml:space="preserve">requested </w:t>
      </w:r>
      <w:r w:rsidR="0089693D" w:rsidRPr="00706195">
        <w:rPr>
          <w:rFonts w:ascii="Times New Roman" w:hAnsi="Times New Roman" w:cs="Times New Roman"/>
          <w:color w:val="000000" w:themeColor="text1"/>
          <w:lang w:val="en"/>
        </w:rPr>
        <w:t xml:space="preserve">sensing procedure. The gNB </w:t>
      </w:r>
      <w:r w:rsidRPr="00706195">
        <w:rPr>
          <w:rFonts w:ascii="Times New Roman" w:hAnsi="Times New Roman" w:cs="Times New Roman"/>
          <w:color w:val="000000" w:themeColor="text1"/>
          <w:lang w:val="en"/>
        </w:rPr>
        <w:t xml:space="preserve">can respond with a </w:t>
      </w:r>
      <w:r w:rsidR="00E821C3" w:rsidRPr="00706195">
        <w:rPr>
          <w:rFonts w:ascii="Times New Roman" w:hAnsi="Times New Roman" w:cs="Times New Roman"/>
          <w:color w:val="000000" w:themeColor="text1"/>
          <w:lang w:val="en"/>
        </w:rPr>
        <w:t>Sensing</w:t>
      </w:r>
      <w:r w:rsidRPr="00706195">
        <w:rPr>
          <w:rFonts w:ascii="Times New Roman" w:hAnsi="Times New Roman" w:cs="Times New Roman"/>
          <w:color w:val="000000" w:themeColor="text1"/>
          <w:lang w:val="en"/>
        </w:rPr>
        <w:t xml:space="preserve"> Response message. This response can either be a Sensing Request </w:t>
      </w:r>
      <w:r w:rsidR="00552B12">
        <w:rPr>
          <w:rFonts w:ascii="Times New Roman" w:hAnsi="Times New Roman" w:cs="Times New Roman"/>
          <w:color w:val="000000" w:themeColor="text1"/>
          <w:lang w:val="en"/>
        </w:rPr>
        <w:t>R</w:t>
      </w:r>
      <w:r w:rsidR="00552B12">
        <w:rPr>
          <w:rFonts w:ascii="Times New Roman" w:hAnsi="Times New Roman" w:cs="Times New Roman" w:hint="eastAsia"/>
          <w:color w:val="000000" w:themeColor="text1"/>
          <w:lang w:val="en"/>
        </w:rPr>
        <w:t>esponse</w:t>
      </w:r>
      <w:r w:rsidRPr="00706195">
        <w:rPr>
          <w:rFonts w:ascii="Times New Roman" w:hAnsi="Times New Roman" w:cs="Times New Roman"/>
          <w:color w:val="000000" w:themeColor="text1"/>
          <w:lang w:val="en"/>
        </w:rPr>
        <w:t xml:space="preserve"> (for successful case) or a Sensing Failure (for failure case) message. In the event of a failure</w:t>
      </w:r>
      <w:r w:rsidR="0089693D" w:rsidRPr="00706195">
        <w:rPr>
          <w:rFonts w:ascii="Times New Roman" w:hAnsi="Times New Roman" w:cs="Times New Roman"/>
          <w:color w:val="000000" w:themeColor="text1"/>
          <w:lang w:val="en"/>
        </w:rPr>
        <w:t xml:space="preserve">, the gNB may include </w:t>
      </w:r>
      <w:r w:rsidRPr="00706195">
        <w:rPr>
          <w:rFonts w:ascii="Times New Roman" w:hAnsi="Times New Roman" w:cs="Times New Roman"/>
          <w:color w:val="000000" w:themeColor="text1"/>
          <w:lang w:val="en"/>
        </w:rPr>
        <w:t xml:space="preserve">a </w:t>
      </w:r>
      <w:r w:rsidR="0089693D" w:rsidRPr="00706195">
        <w:rPr>
          <w:rFonts w:ascii="Times New Roman" w:hAnsi="Times New Roman" w:cs="Times New Roman"/>
          <w:color w:val="000000" w:themeColor="text1"/>
          <w:lang w:val="en"/>
        </w:rPr>
        <w:t xml:space="preserve">failure reason to </w:t>
      </w:r>
      <w:r w:rsidRPr="00706195">
        <w:rPr>
          <w:rFonts w:ascii="Times New Roman" w:hAnsi="Times New Roman" w:cs="Times New Roman"/>
          <w:color w:val="000000" w:themeColor="text1"/>
          <w:lang w:val="en"/>
        </w:rPr>
        <w:t>prevent the SF from repeatedly sending the same invalid sensing request.</w:t>
      </w:r>
    </w:p>
    <w:p w14:paraId="32F86DA2" w14:textId="2FB24939" w:rsidR="0089693D" w:rsidRPr="00706195" w:rsidRDefault="0089693D" w:rsidP="00DC018B">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sidR="007A04D4">
        <w:rPr>
          <w:rFonts w:ascii="Times New Roman" w:hAnsi="Times New Roman" w:cs="Times New Roman"/>
          <w:b/>
          <w:color w:val="000000" w:themeColor="text1"/>
        </w:rPr>
        <w:t>4</w:t>
      </w:r>
      <w:r w:rsidRPr="00706195">
        <w:rPr>
          <w:rFonts w:ascii="Times New Roman" w:hAnsi="Times New Roman" w:cs="Times New Roman"/>
          <w:b/>
          <w:color w:val="000000" w:themeColor="text1"/>
        </w:rPr>
        <w:t xml:space="preserve">: </w:t>
      </w:r>
      <w:r w:rsidR="007A04D4">
        <w:rPr>
          <w:rFonts w:ascii="Times New Roman" w:hAnsi="Times New Roman" w:cs="Times New Roman"/>
          <w:b/>
          <w:color w:val="000000" w:themeColor="text1"/>
        </w:rPr>
        <w:t>For</w:t>
      </w:r>
      <w:r w:rsidR="00EB26B1">
        <w:rPr>
          <w:rFonts w:ascii="Times New Roman" w:hAnsi="Times New Roman" w:cs="Times New Roman"/>
          <w:b/>
          <w:color w:val="000000" w:themeColor="text1"/>
        </w:rPr>
        <w:t xml:space="preserve"> Start Sensing function, t</w:t>
      </w:r>
      <w:r w:rsidRPr="00706195">
        <w:rPr>
          <w:rFonts w:ascii="Times New Roman" w:hAnsi="Times New Roman" w:cs="Times New Roman"/>
          <w:b/>
          <w:color w:val="000000" w:themeColor="text1"/>
        </w:rPr>
        <w:t xml:space="preserve">he </w:t>
      </w:r>
      <w:r w:rsidR="00DC018B" w:rsidRPr="00706195">
        <w:rPr>
          <w:rFonts w:ascii="Times New Roman" w:hAnsi="Times New Roman" w:cs="Times New Roman"/>
          <w:b/>
          <w:color w:val="000000" w:themeColor="text1"/>
        </w:rPr>
        <w:t xml:space="preserve">Sensing Response </w:t>
      </w:r>
      <w:r w:rsidR="000F22A6" w:rsidRPr="00706195">
        <w:rPr>
          <w:rFonts w:ascii="Times New Roman" w:hAnsi="Times New Roman" w:cs="Times New Roman"/>
          <w:b/>
          <w:color w:val="000000" w:themeColor="text1"/>
        </w:rPr>
        <w:t>procedure</w:t>
      </w:r>
      <w:r w:rsidRPr="00706195">
        <w:rPr>
          <w:rFonts w:ascii="Times New Roman" w:hAnsi="Times New Roman" w:cs="Times New Roman"/>
          <w:b/>
          <w:color w:val="000000" w:themeColor="text1"/>
        </w:rPr>
        <w:t xml:space="preserve"> </w:t>
      </w:r>
      <w:r w:rsidR="00DC018B" w:rsidRPr="00706195">
        <w:rPr>
          <w:rFonts w:ascii="Times New Roman" w:hAnsi="Times New Roman" w:cs="Times New Roman"/>
          <w:b/>
          <w:color w:val="000000" w:themeColor="text1"/>
        </w:rPr>
        <w:t xml:space="preserve">contains </w:t>
      </w:r>
      <w:r w:rsidRPr="00706195">
        <w:rPr>
          <w:rFonts w:ascii="Times New Roman" w:hAnsi="Times New Roman" w:cs="Times New Roman"/>
          <w:b/>
          <w:color w:val="000000" w:themeColor="text1"/>
        </w:rPr>
        <w:t xml:space="preserve">a </w:t>
      </w:r>
      <w:r w:rsidR="00DC018B" w:rsidRPr="00706195">
        <w:rPr>
          <w:rFonts w:ascii="Times New Roman" w:hAnsi="Times New Roman" w:cs="Times New Roman"/>
          <w:b/>
          <w:color w:val="000000" w:themeColor="text1"/>
        </w:rPr>
        <w:t xml:space="preserve">Sensing Request </w:t>
      </w:r>
      <w:r w:rsidR="00552B12">
        <w:rPr>
          <w:rFonts w:ascii="Times New Roman" w:hAnsi="Times New Roman" w:cs="Times New Roman"/>
          <w:b/>
          <w:color w:val="000000" w:themeColor="text1"/>
        </w:rPr>
        <w:t>Response</w:t>
      </w:r>
      <w:r w:rsidR="003F57D1">
        <w:rPr>
          <w:rFonts w:ascii="Times New Roman" w:hAnsi="Times New Roman" w:cs="Times New Roman"/>
          <w:b/>
          <w:color w:val="000000" w:themeColor="text1"/>
        </w:rPr>
        <w:t xml:space="preserve"> message,</w:t>
      </w:r>
      <w:r w:rsidR="00DC018B" w:rsidRPr="00706195">
        <w:rPr>
          <w:rFonts w:ascii="Times New Roman" w:hAnsi="Times New Roman" w:cs="Times New Roman"/>
          <w:b/>
          <w:color w:val="000000" w:themeColor="text1"/>
        </w:rPr>
        <w:t xml:space="preserve"> </w:t>
      </w:r>
      <w:r w:rsidRPr="00706195">
        <w:rPr>
          <w:rFonts w:ascii="Times New Roman" w:hAnsi="Times New Roman" w:cs="Times New Roman"/>
          <w:b/>
          <w:color w:val="000000" w:themeColor="text1"/>
        </w:rPr>
        <w:t xml:space="preserve">or a </w:t>
      </w:r>
      <w:r w:rsidR="00DC018B" w:rsidRPr="00706195">
        <w:rPr>
          <w:rFonts w:ascii="Times New Roman" w:hAnsi="Times New Roman" w:cs="Times New Roman"/>
          <w:b/>
          <w:color w:val="000000" w:themeColor="text1"/>
        </w:rPr>
        <w:t xml:space="preserve">Sensing Failure </w:t>
      </w:r>
      <w:r w:rsidRPr="00706195">
        <w:rPr>
          <w:rFonts w:ascii="Times New Roman" w:hAnsi="Times New Roman" w:cs="Times New Roman"/>
          <w:b/>
          <w:color w:val="000000" w:themeColor="text1"/>
        </w:rPr>
        <w:t xml:space="preserve">message with </w:t>
      </w:r>
      <w:r w:rsidR="00DC018B" w:rsidRPr="00706195">
        <w:rPr>
          <w:rFonts w:ascii="Times New Roman" w:hAnsi="Times New Roman" w:cs="Times New Roman"/>
          <w:b/>
          <w:color w:val="000000" w:themeColor="text1"/>
        </w:rPr>
        <w:t xml:space="preserve">a </w:t>
      </w:r>
      <w:r w:rsidRPr="00706195">
        <w:rPr>
          <w:rFonts w:ascii="Times New Roman" w:hAnsi="Times New Roman" w:cs="Times New Roman"/>
          <w:b/>
          <w:color w:val="000000" w:themeColor="text1"/>
        </w:rPr>
        <w:t>failure cause.</w:t>
      </w:r>
    </w:p>
    <w:p w14:paraId="1CFBD0F6" w14:textId="23AAD9D6" w:rsidR="0025412B" w:rsidRPr="00706195" w:rsidRDefault="0089693D" w:rsidP="002E768B">
      <w:pPr>
        <w:pStyle w:val="Heading2"/>
        <w:numPr>
          <w:ilvl w:val="1"/>
          <w:numId w:val="14"/>
        </w:numPr>
        <w:rPr>
          <w:color w:val="000000" w:themeColor="text1"/>
        </w:rPr>
      </w:pPr>
      <w:r w:rsidRPr="00706195">
        <w:rPr>
          <w:color w:val="000000" w:themeColor="text1"/>
        </w:rPr>
        <w:t xml:space="preserve">Modify </w:t>
      </w:r>
      <w:r w:rsidR="00EB26B1">
        <w:rPr>
          <w:color w:val="000000" w:themeColor="text1"/>
        </w:rPr>
        <w:t>S</w:t>
      </w:r>
      <w:r w:rsidRPr="00706195">
        <w:rPr>
          <w:color w:val="000000" w:themeColor="text1"/>
        </w:rPr>
        <w:t>ensing</w:t>
      </w:r>
    </w:p>
    <w:p w14:paraId="2507A6D6" w14:textId="77777777" w:rsidR="00850C23" w:rsidRPr="00706195" w:rsidRDefault="0089693D" w:rsidP="00D0473E">
      <w:pPr>
        <w:rPr>
          <w:rFonts w:ascii="Times New Roman" w:hAnsi="Times New Roman" w:cs="Times New Roman"/>
          <w:color w:val="000000" w:themeColor="text1"/>
        </w:rPr>
      </w:pPr>
      <w:r w:rsidRPr="00706195">
        <w:rPr>
          <w:rFonts w:ascii="Times New Roman" w:hAnsi="Times New Roman" w:cs="Times New Roman"/>
          <w:color w:val="000000" w:themeColor="text1"/>
        </w:rPr>
        <w:t xml:space="preserve">When the SF </w:t>
      </w:r>
      <w:r w:rsidR="00A23BA8" w:rsidRPr="00706195">
        <w:rPr>
          <w:rFonts w:ascii="Times New Roman" w:hAnsi="Times New Roman" w:cs="Times New Roman"/>
          <w:color w:val="000000" w:themeColor="text1"/>
        </w:rPr>
        <w:t xml:space="preserve">need to update the parameters of an ongoing sensing operation at the gNB, the SF can initiate a </w:t>
      </w:r>
      <w:r w:rsidR="00850C23" w:rsidRPr="00706195">
        <w:rPr>
          <w:rFonts w:ascii="Times New Roman" w:hAnsi="Times New Roman" w:cs="Times New Roman"/>
          <w:color w:val="000000" w:themeColor="text1"/>
        </w:rPr>
        <w:t>sensing modification procedure.</w:t>
      </w:r>
    </w:p>
    <w:p w14:paraId="6A317223" w14:textId="1429392B" w:rsidR="00850C23" w:rsidRPr="00706195" w:rsidRDefault="0020386E" w:rsidP="00D0473E">
      <w:pPr>
        <w:rPr>
          <w:rFonts w:ascii="Times New Roman" w:hAnsi="Times New Roman" w:cs="Times New Roman"/>
          <w:color w:val="000000" w:themeColor="text1"/>
        </w:rPr>
      </w:pPr>
      <w:r w:rsidRPr="00706195">
        <w:rPr>
          <w:rFonts w:ascii="Times New Roman" w:hAnsi="Times New Roman" w:cs="Times New Roman"/>
          <w:color w:val="000000" w:themeColor="text1"/>
        </w:rPr>
        <w:t>Theoretically, t</w:t>
      </w:r>
      <w:r w:rsidR="004A3467" w:rsidRPr="00706195">
        <w:rPr>
          <w:rFonts w:ascii="Times New Roman" w:hAnsi="Times New Roman" w:cs="Times New Roman"/>
          <w:color w:val="000000" w:themeColor="text1"/>
        </w:rPr>
        <w:t>he sensing modification procedure should</w:t>
      </w:r>
      <w:r w:rsidRPr="00706195">
        <w:rPr>
          <w:rFonts w:ascii="Times New Roman" w:hAnsi="Times New Roman" w:cs="Times New Roman"/>
          <w:color w:val="000000" w:themeColor="text1"/>
        </w:rPr>
        <w:t xml:space="preserve"> only</w:t>
      </w:r>
      <w:r w:rsidR="004A3467" w:rsidRPr="00706195">
        <w:rPr>
          <w:rFonts w:ascii="Times New Roman" w:hAnsi="Times New Roman" w:cs="Times New Roman"/>
          <w:color w:val="000000" w:themeColor="text1"/>
        </w:rPr>
        <w:t xml:space="preserve"> be initiated by the SF</w:t>
      </w:r>
      <w:r w:rsidR="00850C23" w:rsidRPr="00706195">
        <w:rPr>
          <w:rFonts w:ascii="Times New Roman" w:hAnsi="Times New Roman" w:cs="Times New Roman"/>
          <w:color w:val="000000" w:themeColor="text1"/>
        </w:rPr>
        <w:t xml:space="preserve"> to modify the previous sensing parameters. The sensing modification procedure may consist of </w:t>
      </w:r>
      <w:r w:rsidR="00851100" w:rsidRPr="00706195">
        <w:rPr>
          <w:rFonts w:ascii="Times New Roman" w:hAnsi="Times New Roman" w:cs="Times New Roman"/>
          <w:color w:val="000000" w:themeColor="text1"/>
        </w:rPr>
        <w:t>a Sensing</w:t>
      </w:r>
      <w:r w:rsidR="00850C23" w:rsidRPr="00706195">
        <w:rPr>
          <w:rFonts w:ascii="Times New Roman" w:hAnsi="Times New Roman" w:cs="Times New Roman"/>
          <w:color w:val="000000" w:themeColor="text1"/>
        </w:rPr>
        <w:t xml:space="preserve"> Modification Request message and a corresponding Sensing Modification Response message. </w:t>
      </w:r>
    </w:p>
    <w:p w14:paraId="4903F92B" w14:textId="50154D19" w:rsidR="0020386E" w:rsidRDefault="00850C23" w:rsidP="00D0473E">
      <w:pPr>
        <w:rPr>
          <w:rFonts w:ascii="Times New Roman" w:hAnsi="Times New Roman" w:cs="Times New Roman"/>
          <w:color w:val="000000" w:themeColor="text1"/>
        </w:rPr>
      </w:pPr>
      <w:r w:rsidRPr="00706195">
        <w:rPr>
          <w:rFonts w:ascii="Times New Roman" w:hAnsi="Times New Roman" w:cs="Times New Roman"/>
          <w:color w:val="000000" w:themeColor="text1"/>
        </w:rPr>
        <w:t>The parameters included in the Sensing Modification Request message should be similar to those used in the initial Sensing Request message, allowing the SF to update any of these fields.</w:t>
      </w:r>
      <w:r w:rsidR="00851100" w:rsidRPr="00706195">
        <w:rPr>
          <w:rFonts w:ascii="Times New Roman" w:hAnsi="Times New Roman" w:cs="Times New Roman"/>
          <w:color w:val="000000" w:themeColor="text1"/>
        </w:rPr>
        <w:t xml:space="preserve"> The Sensing Modification Response message may contain a Sensing Modification </w:t>
      </w:r>
      <w:r w:rsidR="0062309D">
        <w:rPr>
          <w:rFonts w:ascii="Times New Roman" w:hAnsi="Times New Roman" w:cs="Times New Roman"/>
          <w:color w:val="000000" w:themeColor="text1"/>
        </w:rPr>
        <w:t>Response (for successful case)</w:t>
      </w:r>
      <w:r w:rsidR="00851100" w:rsidRPr="00706195">
        <w:rPr>
          <w:rFonts w:ascii="Times New Roman" w:hAnsi="Times New Roman" w:cs="Times New Roman"/>
          <w:color w:val="000000" w:themeColor="text1"/>
        </w:rPr>
        <w:t xml:space="preserve"> or Sensing Modification Failure message, with similar design as the start sensing procedure.</w:t>
      </w:r>
    </w:p>
    <w:p w14:paraId="7417BF61" w14:textId="77777777" w:rsidR="00DE47CA" w:rsidRPr="00706195" w:rsidRDefault="00DE47CA" w:rsidP="00DE47CA">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Pr>
          <w:rFonts w:ascii="Times New Roman" w:hAnsi="Times New Roman" w:cs="Times New Roman"/>
          <w:b/>
          <w:color w:val="000000" w:themeColor="text1"/>
        </w:rPr>
        <w:t>5</w:t>
      </w:r>
      <w:r w:rsidRPr="00706195">
        <w:rPr>
          <w:rFonts w:ascii="Times New Roman" w:hAnsi="Times New Roman" w:cs="Times New Roman"/>
          <w:b/>
          <w:color w:val="000000" w:themeColor="text1"/>
        </w:rPr>
        <w:t xml:space="preserve">: </w:t>
      </w:r>
      <w:r>
        <w:rPr>
          <w:rFonts w:ascii="Times New Roman" w:hAnsi="Times New Roman" w:cs="Times New Roman"/>
          <w:b/>
          <w:color w:val="000000" w:themeColor="text1"/>
        </w:rPr>
        <w:t>For Modify Sensing function, SF-initiated Modify Sensing is considered, comprising</w:t>
      </w:r>
      <w:r w:rsidRPr="00706195">
        <w:rPr>
          <w:rFonts w:ascii="Times New Roman" w:hAnsi="Times New Roman" w:cs="Times New Roman"/>
          <w:b/>
          <w:color w:val="000000" w:themeColor="text1"/>
        </w:rPr>
        <w:t xml:space="preserve"> Sensing Modification Request</w:t>
      </w:r>
      <w:r>
        <w:rPr>
          <w:rFonts w:ascii="Times New Roman" w:hAnsi="Times New Roman" w:cs="Times New Roman"/>
          <w:b/>
          <w:color w:val="000000" w:themeColor="text1"/>
        </w:rPr>
        <w:t>,</w:t>
      </w:r>
      <w:r w:rsidRPr="00706195">
        <w:rPr>
          <w:rFonts w:ascii="Times New Roman" w:hAnsi="Times New Roman" w:cs="Times New Roman"/>
          <w:b/>
          <w:color w:val="000000" w:themeColor="text1"/>
        </w:rPr>
        <w:t xml:space="preserve"> and Sensing Modification </w:t>
      </w:r>
      <w:r>
        <w:rPr>
          <w:rFonts w:ascii="Times New Roman" w:hAnsi="Times New Roman" w:cs="Times New Roman"/>
          <w:b/>
          <w:color w:val="000000" w:themeColor="text1"/>
        </w:rPr>
        <w:t xml:space="preserve">Response or </w:t>
      </w:r>
      <w:r w:rsidRPr="00706195">
        <w:rPr>
          <w:rFonts w:ascii="Times New Roman" w:hAnsi="Times New Roman" w:cs="Times New Roman"/>
          <w:b/>
          <w:color w:val="000000" w:themeColor="text1"/>
        </w:rPr>
        <w:t>Failure message</w:t>
      </w:r>
      <w:r>
        <w:rPr>
          <w:rFonts w:ascii="Times New Roman" w:hAnsi="Times New Roman" w:cs="Times New Roman"/>
          <w:b/>
          <w:color w:val="000000" w:themeColor="text1"/>
        </w:rPr>
        <w:t>s</w:t>
      </w:r>
      <w:r w:rsidRPr="00706195">
        <w:rPr>
          <w:rFonts w:ascii="Times New Roman" w:hAnsi="Times New Roman" w:cs="Times New Roman"/>
          <w:b/>
          <w:color w:val="000000" w:themeColor="text1"/>
        </w:rPr>
        <w:t xml:space="preserve">. </w:t>
      </w:r>
    </w:p>
    <w:p w14:paraId="794A1DA1" w14:textId="370040B2" w:rsidR="0020386E" w:rsidRPr="00706195" w:rsidRDefault="00DE47CA" w:rsidP="002E768B">
      <w:pPr>
        <w:pStyle w:val="Heading2"/>
        <w:numPr>
          <w:ilvl w:val="1"/>
          <w:numId w:val="14"/>
        </w:numPr>
        <w:rPr>
          <w:color w:val="000000" w:themeColor="text1"/>
        </w:rPr>
      </w:pPr>
      <w:r>
        <w:rPr>
          <w:color w:val="000000" w:themeColor="text1"/>
        </w:rPr>
        <w:t>S</w:t>
      </w:r>
      <w:r w:rsidR="0020386E" w:rsidRPr="00706195">
        <w:rPr>
          <w:color w:val="000000" w:themeColor="text1"/>
        </w:rPr>
        <w:t xml:space="preserve">top </w:t>
      </w:r>
      <w:r w:rsidR="00540869">
        <w:rPr>
          <w:color w:val="000000" w:themeColor="text1"/>
        </w:rPr>
        <w:t>S</w:t>
      </w:r>
      <w:r w:rsidR="00540869" w:rsidRPr="00706195">
        <w:rPr>
          <w:color w:val="000000" w:themeColor="text1"/>
        </w:rPr>
        <w:t xml:space="preserve">ensing </w:t>
      </w:r>
    </w:p>
    <w:p w14:paraId="2B5FA1AD" w14:textId="492C8767" w:rsidR="0020386E" w:rsidRPr="00706195" w:rsidRDefault="00232601" w:rsidP="00D0473E">
      <w:pPr>
        <w:rPr>
          <w:rFonts w:ascii="Times New Roman" w:hAnsi="Times New Roman" w:cs="Times New Roman"/>
          <w:color w:val="000000" w:themeColor="text1"/>
        </w:rPr>
      </w:pPr>
      <w:r w:rsidRPr="00706195">
        <w:rPr>
          <w:rFonts w:ascii="Times New Roman" w:hAnsi="Times New Roman" w:cs="Times New Roman"/>
          <w:color w:val="000000" w:themeColor="text1"/>
        </w:rPr>
        <w:t>The</w:t>
      </w:r>
      <w:r w:rsidR="00540869">
        <w:rPr>
          <w:rFonts w:ascii="Times New Roman" w:hAnsi="Times New Roman" w:cs="Times New Roman"/>
          <w:color w:val="000000" w:themeColor="text1"/>
        </w:rPr>
        <w:t xml:space="preserve"> Stop Sensing function</w:t>
      </w:r>
      <w:r w:rsidRPr="00706195">
        <w:rPr>
          <w:rFonts w:ascii="Times New Roman" w:hAnsi="Times New Roman" w:cs="Times New Roman"/>
          <w:color w:val="000000" w:themeColor="text1"/>
        </w:rPr>
        <w:t xml:space="preserve"> is to stop </w:t>
      </w:r>
      <w:r w:rsidR="0024651C" w:rsidRPr="00706195">
        <w:rPr>
          <w:rFonts w:ascii="Times New Roman" w:hAnsi="Times New Roman" w:cs="Times New Roman"/>
          <w:color w:val="000000" w:themeColor="text1"/>
        </w:rPr>
        <w:t xml:space="preserve">one or more </w:t>
      </w:r>
      <w:r w:rsidRPr="00706195">
        <w:rPr>
          <w:rFonts w:ascii="Times New Roman" w:hAnsi="Times New Roman" w:cs="Times New Roman"/>
          <w:color w:val="000000" w:themeColor="text1"/>
        </w:rPr>
        <w:t xml:space="preserve">existing sensing operation(s) </w:t>
      </w:r>
      <w:r w:rsidR="0024651C" w:rsidRPr="00706195">
        <w:rPr>
          <w:rFonts w:ascii="Times New Roman" w:hAnsi="Times New Roman" w:cs="Times New Roman"/>
          <w:color w:val="000000" w:themeColor="text1"/>
        </w:rPr>
        <w:t xml:space="preserve">at </w:t>
      </w:r>
      <w:r w:rsidRPr="00706195">
        <w:rPr>
          <w:rFonts w:ascii="Times New Roman" w:hAnsi="Times New Roman" w:cs="Times New Roman"/>
          <w:color w:val="000000" w:themeColor="text1"/>
        </w:rPr>
        <w:t>the gNB. The SF can initiate a sensing stop procedure</w:t>
      </w:r>
      <w:r w:rsidR="0024651C" w:rsidRPr="00706195">
        <w:rPr>
          <w:rFonts w:ascii="Times New Roman" w:hAnsi="Times New Roman" w:cs="Times New Roman"/>
          <w:color w:val="000000" w:themeColor="text1"/>
        </w:rPr>
        <w:t xml:space="preserve">, for example, by sending </w:t>
      </w:r>
      <w:r w:rsidR="00F21F22" w:rsidRPr="00706195">
        <w:rPr>
          <w:rFonts w:ascii="Times New Roman" w:hAnsi="Times New Roman" w:cs="Times New Roman"/>
          <w:color w:val="000000" w:themeColor="text1"/>
        </w:rPr>
        <w:t>a</w:t>
      </w:r>
      <w:r w:rsidR="0024651C" w:rsidRPr="00706195">
        <w:rPr>
          <w:rFonts w:ascii="Times New Roman" w:hAnsi="Times New Roman" w:cs="Times New Roman"/>
          <w:color w:val="000000" w:themeColor="text1"/>
        </w:rPr>
        <w:t xml:space="preserve"> S</w:t>
      </w:r>
      <w:r w:rsidRPr="00706195">
        <w:rPr>
          <w:rFonts w:ascii="Times New Roman" w:hAnsi="Times New Roman" w:cs="Times New Roman"/>
          <w:color w:val="000000" w:themeColor="text1"/>
        </w:rPr>
        <w:t xml:space="preserve">ensing </w:t>
      </w:r>
      <w:r w:rsidR="0024651C" w:rsidRPr="00706195">
        <w:rPr>
          <w:rFonts w:ascii="Times New Roman" w:hAnsi="Times New Roman" w:cs="Times New Roman"/>
          <w:color w:val="000000" w:themeColor="text1"/>
        </w:rPr>
        <w:t xml:space="preserve">Release </w:t>
      </w:r>
      <w:r w:rsidRPr="00706195">
        <w:rPr>
          <w:rFonts w:ascii="Times New Roman" w:hAnsi="Times New Roman" w:cs="Times New Roman"/>
          <w:color w:val="000000" w:themeColor="text1"/>
        </w:rPr>
        <w:t>message</w:t>
      </w:r>
      <w:r w:rsidR="0024651C" w:rsidRPr="00706195">
        <w:rPr>
          <w:rFonts w:ascii="Times New Roman" w:hAnsi="Times New Roman" w:cs="Times New Roman"/>
          <w:color w:val="000000" w:themeColor="text1"/>
        </w:rPr>
        <w:t>. This message is intended to release one or more sensing measurement tasks established by the original Sensing Request</w:t>
      </w:r>
      <w:r w:rsidR="00E36225" w:rsidRPr="00706195">
        <w:rPr>
          <w:rFonts w:ascii="Times New Roman" w:hAnsi="Times New Roman" w:cs="Times New Roman"/>
          <w:color w:val="000000" w:themeColor="text1"/>
        </w:rPr>
        <w:t xml:space="preserve">. The SF-initiated sensing </w:t>
      </w:r>
      <w:r w:rsidR="0024651C" w:rsidRPr="00706195">
        <w:rPr>
          <w:rFonts w:ascii="Times New Roman" w:hAnsi="Times New Roman" w:cs="Times New Roman"/>
          <w:color w:val="000000" w:themeColor="text1"/>
        </w:rPr>
        <w:t xml:space="preserve">stop </w:t>
      </w:r>
      <w:r w:rsidR="00E36225" w:rsidRPr="00706195">
        <w:rPr>
          <w:rFonts w:ascii="Times New Roman" w:hAnsi="Times New Roman" w:cs="Times New Roman"/>
          <w:color w:val="000000" w:themeColor="text1"/>
        </w:rPr>
        <w:t>procedure</w:t>
      </w:r>
      <w:r w:rsidRPr="00706195">
        <w:rPr>
          <w:rFonts w:ascii="Times New Roman" w:hAnsi="Times New Roman" w:cs="Times New Roman"/>
          <w:color w:val="000000" w:themeColor="text1"/>
        </w:rPr>
        <w:t xml:space="preserve"> should be</w:t>
      </w:r>
      <w:r w:rsidR="00E36225" w:rsidRPr="00706195">
        <w:rPr>
          <w:rFonts w:ascii="Times New Roman" w:hAnsi="Times New Roman" w:cs="Times New Roman"/>
          <w:color w:val="000000" w:themeColor="text1"/>
        </w:rPr>
        <w:t xml:space="preserve"> </w:t>
      </w:r>
      <w:r w:rsidR="0024651C" w:rsidRPr="00706195">
        <w:rPr>
          <w:rFonts w:ascii="Times New Roman" w:hAnsi="Times New Roman" w:cs="Times New Roman"/>
          <w:color w:val="000000" w:themeColor="text1"/>
        </w:rPr>
        <w:t xml:space="preserve">classified as </w:t>
      </w:r>
      <w:r w:rsidR="00E36225" w:rsidRPr="00706195">
        <w:rPr>
          <w:rFonts w:ascii="Times New Roman" w:hAnsi="Times New Roman" w:cs="Times New Roman"/>
          <w:color w:val="000000" w:themeColor="text1"/>
        </w:rPr>
        <w:t xml:space="preserve">a </w:t>
      </w:r>
      <w:r w:rsidRPr="00706195">
        <w:rPr>
          <w:rFonts w:ascii="Times New Roman" w:hAnsi="Times New Roman" w:cs="Times New Roman"/>
          <w:color w:val="000000" w:themeColor="text1"/>
        </w:rPr>
        <w:t>class</w:t>
      </w:r>
      <w:r w:rsidR="00D80463" w:rsidRPr="00706195">
        <w:rPr>
          <w:rFonts w:ascii="Times New Roman" w:hAnsi="Times New Roman" w:cs="Times New Roman"/>
          <w:color w:val="000000" w:themeColor="text1"/>
        </w:rPr>
        <w:t>-</w:t>
      </w:r>
      <w:r w:rsidRPr="00706195">
        <w:rPr>
          <w:rFonts w:ascii="Times New Roman" w:hAnsi="Times New Roman" w:cs="Times New Roman"/>
          <w:color w:val="000000" w:themeColor="text1"/>
        </w:rPr>
        <w:t xml:space="preserve">2 </w:t>
      </w:r>
      <w:r w:rsidR="00E36225" w:rsidRPr="00706195">
        <w:rPr>
          <w:rFonts w:ascii="Times New Roman" w:hAnsi="Times New Roman" w:cs="Times New Roman"/>
          <w:color w:val="000000" w:themeColor="text1"/>
        </w:rPr>
        <w:t>procedure</w:t>
      </w:r>
      <w:r w:rsidR="0024651C" w:rsidRPr="00706195">
        <w:rPr>
          <w:rFonts w:ascii="Times New Roman" w:hAnsi="Times New Roman" w:cs="Times New Roman"/>
          <w:color w:val="000000" w:themeColor="text1"/>
        </w:rPr>
        <w:t xml:space="preserve"> (i.e., without response message from the gNB)</w:t>
      </w:r>
      <w:r w:rsidR="00E36225" w:rsidRPr="00706195">
        <w:rPr>
          <w:rFonts w:ascii="Times New Roman" w:hAnsi="Times New Roman" w:cs="Times New Roman"/>
          <w:color w:val="000000" w:themeColor="text1"/>
        </w:rPr>
        <w:t>.</w:t>
      </w:r>
    </w:p>
    <w:p w14:paraId="7D4E2568" w14:textId="58C6E0E6" w:rsidR="004B6C25" w:rsidRPr="00706195" w:rsidRDefault="00E36225" w:rsidP="00D0473E">
      <w:pPr>
        <w:rPr>
          <w:rFonts w:ascii="Times New Roman" w:hAnsi="Times New Roman" w:cs="Times New Roman"/>
          <w:color w:val="000000" w:themeColor="text1"/>
        </w:rPr>
      </w:pPr>
      <w:r w:rsidRPr="00706195">
        <w:rPr>
          <w:rFonts w:ascii="Times New Roman" w:hAnsi="Times New Roman" w:cs="Times New Roman"/>
          <w:color w:val="000000" w:themeColor="text1"/>
        </w:rPr>
        <w:t xml:space="preserve">Another aspect to be consider is </w:t>
      </w:r>
      <w:r w:rsidR="00CE41EE" w:rsidRPr="00706195">
        <w:rPr>
          <w:rFonts w:ascii="Times New Roman" w:hAnsi="Times New Roman" w:cs="Times New Roman"/>
          <w:color w:val="000000" w:themeColor="text1"/>
        </w:rPr>
        <w:t xml:space="preserve">whether </w:t>
      </w:r>
      <w:r w:rsidRPr="00706195">
        <w:rPr>
          <w:rFonts w:ascii="Times New Roman" w:hAnsi="Times New Roman" w:cs="Times New Roman"/>
          <w:color w:val="000000" w:themeColor="text1"/>
        </w:rPr>
        <w:t xml:space="preserve">the gNB can </w:t>
      </w:r>
      <w:r w:rsidR="00F21F22" w:rsidRPr="00706195">
        <w:rPr>
          <w:rFonts w:ascii="Times New Roman" w:hAnsi="Times New Roman" w:cs="Times New Roman"/>
          <w:color w:val="000000" w:themeColor="text1"/>
        </w:rPr>
        <w:t>initiate a</w:t>
      </w:r>
      <w:r w:rsidR="00CE41EE" w:rsidRPr="00706195">
        <w:rPr>
          <w:rFonts w:ascii="Times New Roman" w:hAnsi="Times New Roman" w:cs="Times New Roman"/>
          <w:color w:val="000000" w:themeColor="text1"/>
        </w:rPr>
        <w:t xml:space="preserve"> </w:t>
      </w:r>
      <w:r w:rsidRPr="00706195">
        <w:rPr>
          <w:rFonts w:ascii="Times New Roman" w:hAnsi="Times New Roman" w:cs="Times New Roman"/>
          <w:color w:val="000000" w:themeColor="text1"/>
        </w:rPr>
        <w:t xml:space="preserve">sensing stop procedure to stop existing sensing operation(s) </w:t>
      </w:r>
      <w:r w:rsidR="00CE41EE" w:rsidRPr="00706195">
        <w:rPr>
          <w:rFonts w:ascii="Times New Roman" w:hAnsi="Times New Roman" w:cs="Times New Roman"/>
          <w:color w:val="000000" w:themeColor="text1"/>
        </w:rPr>
        <w:t xml:space="preserve">at </w:t>
      </w:r>
      <w:r w:rsidRPr="00706195">
        <w:rPr>
          <w:rFonts w:ascii="Times New Roman" w:hAnsi="Times New Roman" w:cs="Times New Roman"/>
          <w:color w:val="000000" w:themeColor="text1"/>
        </w:rPr>
        <w:t>th</w:t>
      </w:r>
      <w:r w:rsidR="00D0473E" w:rsidRPr="00706195">
        <w:rPr>
          <w:rFonts w:ascii="Times New Roman" w:hAnsi="Times New Roman" w:cs="Times New Roman"/>
          <w:color w:val="000000" w:themeColor="text1"/>
        </w:rPr>
        <w:t xml:space="preserve">e gNB. </w:t>
      </w:r>
      <w:r w:rsidR="005E3798" w:rsidRPr="00706195">
        <w:rPr>
          <w:rFonts w:ascii="Times New Roman" w:hAnsi="Times New Roman" w:cs="Times New Roman"/>
          <w:color w:val="000000" w:themeColor="text1"/>
        </w:rPr>
        <w:t>In</w:t>
      </w:r>
      <w:r w:rsidR="00D0473E" w:rsidRPr="00706195">
        <w:rPr>
          <w:rFonts w:ascii="Times New Roman" w:hAnsi="Times New Roman" w:cs="Times New Roman"/>
          <w:color w:val="000000" w:themeColor="text1"/>
        </w:rPr>
        <w:t xml:space="preserve"> some cases, the gNB may</w:t>
      </w:r>
      <w:r w:rsidR="00CE41EE" w:rsidRPr="00706195">
        <w:rPr>
          <w:rFonts w:ascii="Times New Roman" w:hAnsi="Times New Roman" w:cs="Times New Roman"/>
          <w:color w:val="000000" w:themeColor="text1"/>
        </w:rPr>
        <w:t xml:space="preserve"> no longer</w:t>
      </w:r>
      <w:r w:rsidR="00D0473E" w:rsidRPr="00706195">
        <w:rPr>
          <w:rFonts w:ascii="Times New Roman" w:hAnsi="Times New Roman" w:cs="Times New Roman"/>
          <w:color w:val="000000" w:themeColor="text1"/>
        </w:rPr>
        <w:t xml:space="preserve"> have</w:t>
      </w:r>
      <w:r w:rsidR="00CE41EE" w:rsidRPr="00706195">
        <w:rPr>
          <w:rFonts w:ascii="Times New Roman" w:hAnsi="Times New Roman" w:cs="Times New Roman"/>
          <w:color w:val="000000" w:themeColor="text1"/>
        </w:rPr>
        <w:t xml:space="preserve"> available</w:t>
      </w:r>
      <w:r w:rsidR="00D0473E" w:rsidRPr="00706195">
        <w:rPr>
          <w:rFonts w:ascii="Times New Roman" w:hAnsi="Times New Roman" w:cs="Times New Roman"/>
          <w:color w:val="000000" w:themeColor="text1"/>
        </w:rPr>
        <w:t xml:space="preserve"> sensing resource(s) to continue the sensing operation. In </w:t>
      </w:r>
      <w:r w:rsidR="00CE41EE" w:rsidRPr="00706195">
        <w:rPr>
          <w:rFonts w:ascii="Times New Roman" w:hAnsi="Times New Roman" w:cs="Times New Roman"/>
          <w:color w:val="000000" w:themeColor="text1"/>
        </w:rPr>
        <w:t>other</w:t>
      </w:r>
      <w:r w:rsidR="005303E7">
        <w:rPr>
          <w:rFonts w:ascii="Times New Roman" w:hAnsi="Times New Roman" w:cs="Times New Roman"/>
          <w:color w:val="000000" w:themeColor="text1"/>
        </w:rPr>
        <w:t xml:space="preserve"> </w:t>
      </w:r>
      <w:r w:rsidR="00D0473E" w:rsidRPr="00706195">
        <w:rPr>
          <w:rFonts w:ascii="Times New Roman" w:hAnsi="Times New Roman" w:cs="Times New Roman"/>
          <w:color w:val="000000" w:themeColor="text1"/>
        </w:rPr>
        <w:t xml:space="preserve">cases, the gNB may detect that the target object </w:t>
      </w:r>
      <w:r w:rsidR="00CE41EE" w:rsidRPr="00706195">
        <w:rPr>
          <w:rFonts w:ascii="Times New Roman" w:hAnsi="Times New Roman" w:cs="Times New Roman"/>
          <w:color w:val="000000" w:themeColor="text1"/>
        </w:rPr>
        <w:t>is no longer within its</w:t>
      </w:r>
      <w:r w:rsidR="00D0473E" w:rsidRPr="00706195">
        <w:rPr>
          <w:rFonts w:ascii="Times New Roman" w:hAnsi="Times New Roman" w:cs="Times New Roman"/>
          <w:color w:val="000000" w:themeColor="text1"/>
        </w:rPr>
        <w:t xml:space="preserve"> sensing </w:t>
      </w:r>
      <w:r w:rsidR="00CE41EE" w:rsidRPr="00706195">
        <w:rPr>
          <w:rFonts w:ascii="Times New Roman" w:hAnsi="Times New Roman" w:cs="Times New Roman"/>
          <w:color w:val="000000" w:themeColor="text1"/>
        </w:rPr>
        <w:t>coverage</w:t>
      </w:r>
      <w:r w:rsidR="00F21F22" w:rsidRPr="00706195">
        <w:rPr>
          <w:rFonts w:ascii="Times New Roman" w:hAnsi="Times New Roman" w:cs="Times New Roman"/>
          <w:color w:val="000000" w:themeColor="text1"/>
        </w:rPr>
        <w:t>, e.g</w:t>
      </w:r>
      <w:r w:rsidR="00D0473E" w:rsidRPr="00706195">
        <w:rPr>
          <w:rFonts w:ascii="Times New Roman" w:hAnsi="Times New Roman" w:cs="Times New Roman"/>
          <w:color w:val="000000" w:themeColor="text1"/>
        </w:rPr>
        <w:t>., no reflected sensing signal is detected</w:t>
      </w:r>
      <w:r w:rsidR="00CE41EE" w:rsidRPr="00706195">
        <w:rPr>
          <w:rFonts w:ascii="Times New Roman" w:hAnsi="Times New Roman" w:cs="Times New Roman"/>
          <w:color w:val="000000" w:themeColor="text1"/>
        </w:rPr>
        <w:t>,</w:t>
      </w:r>
      <w:r w:rsidR="00D0473E" w:rsidRPr="00706195">
        <w:rPr>
          <w:rFonts w:ascii="Times New Roman" w:hAnsi="Times New Roman" w:cs="Times New Roman"/>
          <w:color w:val="000000" w:themeColor="text1"/>
        </w:rPr>
        <w:t xml:space="preserve"> or the sensing measurement </w:t>
      </w:r>
      <w:r w:rsidR="00CE41EE" w:rsidRPr="00706195">
        <w:rPr>
          <w:rFonts w:ascii="Times New Roman" w:hAnsi="Times New Roman" w:cs="Times New Roman"/>
          <w:color w:val="000000" w:themeColor="text1"/>
        </w:rPr>
        <w:t>quality significantly degrades</w:t>
      </w:r>
      <w:r w:rsidR="004B6C25" w:rsidRPr="00706195">
        <w:rPr>
          <w:rFonts w:ascii="Times New Roman" w:hAnsi="Times New Roman" w:cs="Times New Roman"/>
          <w:color w:val="000000" w:themeColor="text1"/>
        </w:rPr>
        <w:t>.</w:t>
      </w:r>
    </w:p>
    <w:p w14:paraId="3B6739AB" w14:textId="42CBECD5" w:rsidR="004B6C25" w:rsidRPr="00706195" w:rsidRDefault="00D80463" w:rsidP="00D0473E">
      <w:pPr>
        <w:rPr>
          <w:rFonts w:ascii="Times New Roman" w:hAnsi="Times New Roman" w:cs="Times New Roman"/>
          <w:color w:val="000000" w:themeColor="text1"/>
        </w:rPr>
      </w:pPr>
      <w:r w:rsidRPr="00706195">
        <w:rPr>
          <w:rFonts w:ascii="Times New Roman" w:hAnsi="Times New Roman" w:cs="Times New Roman"/>
          <w:color w:val="000000" w:themeColor="text1"/>
        </w:rPr>
        <w:t xml:space="preserve"> In these </w:t>
      </w:r>
      <w:r w:rsidR="004B6C25" w:rsidRPr="00706195">
        <w:rPr>
          <w:rFonts w:ascii="Times New Roman" w:hAnsi="Times New Roman" w:cs="Times New Roman"/>
          <w:color w:val="000000" w:themeColor="text1"/>
        </w:rPr>
        <w:t>scenarios, it is expected</w:t>
      </w:r>
      <w:r w:rsidRPr="00706195">
        <w:rPr>
          <w:rFonts w:ascii="Times New Roman" w:hAnsi="Times New Roman" w:cs="Times New Roman"/>
          <w:color w:val="000000" w:themeColor="text1"/>
        </w:rPr>
        <w:t xml:space="preserve"> </w:t>
      </w:r>
      <w:r w:rsidR="004B6C25" w:rsidRPr="00706195">
        <w:rPr>
          <w:rFonts w:ascii="Times New Roman" w:hAnsi="Times New Roman" w:cs="Times New Roman"/>
          <w:color w:val="000000" w:themeColor="text1"/>
        </w:rPr>
        <w:t xml:space="preserve">that </w:t>
      </w:r>
      <w:r w:rsidRPr="00706195">
        <w:rPr>
          <w:rFonts w:ascii="Times New Roman" w:hAnsi="Times New Roman" w:cs="Times New Roman"/>
          <w:color w:val="000000" w:themeColor="text1"/>
        </w:rPr>
        <w:t xml:space="preserve">the gNB </w:t>
      </w:r>
      <w:r w:rsidR="004B6C25" w:rsidRPr="00706195">
        <w:rPr>
          <w:rFonts w:ascii="Times New Roman" w:hAnsi="Times New Roman" w:cs="Times New Roman"/>
          <w:color w:val="000000" w:themeColor="text1"/>
        </w:rPr>
        <w:t>is allowed to</w:t>
      </w:r>
      <w:r w:rsidRPr="00706195">
        <w:rPr>
          <w:rFonts w:ascii="Times New Roman" w:hAnsi="Times New Roman" w:cs="Times New Roman"/>
          <w:color w:val="000000" w:themeColor="text1"/>
        </w:rPr>
        <w:t xml:space="preserve"> initiate a </w:t>
      </w:r>
      <w:r w:rsidR="004B6C25" w:rsidRPr="00706195">
        <w:rPr>
          <w:rFonts w:ascii="Times New Roman" w:hAnsi="Times New Roman" w:cs="Times New Roman"/>
          <w:color w:val="000000" w:themeColor="text1"/>
        </w:rPr>
        <w:t>Sensing Stop procedure. For example, the gNB may send a Sensing Stop R</w:t>
      </w:r>
      <w:r w:rsidRPr="00706195">
        <w:rPr>
          <w:rFonts w:ascii="Times New Roman" w:hAnsi="Times New Roman" w:cs="Times New Roman"/>
          <w:color w:val="000000" w:themeColor="text1"/>
        </w:rPr>
        <w:t xml:space="preserve">equired message to the SF to stop </w:t>
      </w:r>
      <w:r w:rsidR="004B6C25" w:rsidRPr="00706195">
        <w:rPr>
          <w:rFonts w:ascii="Times New Roman" w:hAnsi="Times New Roman" w:cs="Times New Roman"/>
          <w:color w:val="000000" w:themeColor="text1"/>
        </w:rPr>
        <w:t xml:space="preserve">the </w:t>
      </w:r>
      <w:r w:rsidRPr="00706195">
        <w:rPr>
          <w:rFonts w:ascii="Times New Roman" w:hAnsi="Times New Roman" w:cs="Times New Roman"/>
          <w:color w:val="000000" w:themeColor="text1"/>
        </w:rPr>
        <w:t xml:space="preserve">existing sensing operation(s). The gNB may include </w:t>
      </w:r>
      <w:r w:rsidR="004B6C25" w:rsidRPr="00706195">
        <w:rPr>
          <w:rFonts w:ascii="Times New Roman" w:hAnsi="Times New Roman" w:cs="Times New Roman"/>
          <w:color w:val="000000" w:themeColor="text1"/>
        </w:rPr>
        <w:t xml:space="preserve">a </w:t>
      </w:r>
      <w:r w:rsidRPr="00706195">
        <w:rPr>
          <w:rFonts w:ascii="Times New Roman" w:hAnsi="Times New Roman" w:cs="Times New Roman"/>
          <w:color w:val="000000" w:themeColor="text1"/>
        </w:rPr>
        <w:t>sensing stop cause to inform the SF of the stop reason.</w:t>
      </w:r>
      <w:r w:rsidR="000F22A6" w:rsidRPr="00706195">
        <w:rPr>
          <w:rFonts w:ascii="Times New Roman" w:hAnsi="Times New Roman" w:cs="Times New Roman"/>
          <w:color w:val="000000" w:themeColor="text1"/>
        </w:rPr>
        <w:t xml:space="preserve"> The SF may </w:t>
      </w:r>
      <w:r w:rsidR="004B6C25" w:rsidRPr="00706195">
        <w:rPr>
          <w:rFonts w:ascii="Times New Roman" w:hAnsi="Times New Roman" w:cs="Times New Roman"/>
          <w:color w:val="000000" w:themeColor="text1"/>
        </w:rPr>
        <w:t xml:space="preserve">then </w:t>
      </w:r>
      <w:r w:rsidR="000F22A6" w:rsidRPr="00706195">
        <w:rPr>
          <w:rFonts w:ascii="Times New Roman" w:hAnsi="Times New Roman" w:cs="Times New Roman"/>
          <w:color w:val="000000" w:themeColor="text1"/>
        </w:rPr>
        <w:t>confirm the sensing stop re</w:t>
      </w:r>
      <w:r w:rsidR="004B6C25" w:rsidRPr="00706195">
        <w:rPr>
          <w:rFonts w:ascii="Times New Roman" w:hAnsi="Times New Roman" w:cs="Times New Roman"/>
          <w:color w:val="000000" w:themeColor="text1"/>
        </w:rPr>
        <w:t xml:space="preserve">quest </w:t>
      </w:r>
      <w:r w:rsidR="000F22A6" w:rsidRPr="00706195">
        <w:rPr>
          <w:rFonts w:ascii="Times New Roman" w:hAnsi="Times New Roman" w:cs="Times New Roman"/>
          <w:color w:val="000000" w:themeColor="text1"/>
        </w:rPr>
        <w:t>form the gNB.</w:t>
      </w:r>
      <w:r w:rsidR="00A2005E" w:rsidRPr="00706195">
        <w:rPr>
          <w:rFonts w:ascii="Times New Roman" w:hAnsi="Times New Roman" w:cs="Times New Roman"/>
          <w:color w:val="000000" w:themeColor="text1"/>
        </w:rPr>
        <w:t xml:space="preserve"> </w:t>
      </w:r>
    </w:p>
    <w:p w14:paraId="037A219A" w14:textId="3BCFAF20" w:rsidR="00D80463" w:rsidRPr="00706195" w:rsidRDefault="004B6C25" w:rsidP="00D0473E">
      <w:pPr>
        <w:rPr>
          <w:rFonts w:ascii="Times New Roman" w:hAnsi="Times New Roman" w:cs="Times New Roman"/>
          <w:color w:val="000000" w:themeColor="text1"/>
        </w:rPr>
      </w:pPr>
      <w:r w:rsidRPr="00706195">
        <w:rPr>
          <w:rFonts w:ascii="Times New Roman" w:hAnsi="Times New Roman" w:cs="Times New Roman"/>
          <w:color w:val="000000" w:themeColor="text1"/>
        </w:rPr>
        <w:t xml:space="preserve">The specific conditions that trigger a gNB-initiated </w:t>
      </w:r>
      <w:r w:rsidR="005303E7">
        <w:rPr>
          <w:rFonts w:ascii="Times New Roman" w:hAnsi="Times New Roman" w:cs="Times New Roman"/>
          <w:color w:val="000000" w:themeColor="text1"/>
        </w:rPr>
        <w:t>Stop Sensing procedure</w:t>
      </w:r>
      <w:r w:rsidRPr="00706195">
        <w:rPr>
          <w:rFonts w:ascii="Times New Roman" w:hAnsi="Times New Roman" w:cs="Times New Roman"/>
          <w:color w:val="000000" w:themeColor="text1"/>
        </w:rPr>
        <w:t xml:space="preserve"> could optionally be configured by the SF, e.g., during the initial </w:t>
      </w:r>
      <w:r w:rsidR="00291B1C">
        <w:rPr>
          <w:rFonts w:ascii="Times New Roman" w:hAnsi="Times New Roman" w:cs="Times New Roman"/>
          <w:color w:val="000000" w:themeColor="text1"/>
        </w:rPr>
        <w:t>Start S</w:t>
      </w:r>
      <w:r w:rsidRPr="00706195">
        <w:rPr>
          <w:rFonts w:ascii="Times New Roman" w:hAnsi="Times New Roman" w:cs="Times New Roman"/>
          <w:color w:val="000000" w:themeColor="text1"/>
        </w:rPr>
        <w:t xml:space="preserve">ensing procedure. </w:t>
      </w:r>
    </w:p>
    <w:p w14:paraId="43B6C337" w14:textId="4A7B45F5" w:rsidR="000F22A6" w:rsidRPr="00706195" w:rsidRDefault="000F22A6" w:rsidP="00D0473E">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sidR="007A04D4">
        <w:rPr>
          <w:rFonts w:ascii="Times New Roman" w:hAnsi="Times New Roman" w:cs="Times New Roman"/>
          <w:b/>
          <w:color w:val="000000" w:themeColor="text1"/>
        </w:rPr>
        <w:t>6</w:t>
      </w:r>
      <w:r w:rsidRPr="00706195">
        <w:rPr>
          <w:rFonts w:ascii="Times New Roman" w:hAnsi="Times New Roman" w:cs="Times New Roman"/>
          <w:b/>
          <w:color w:val="000000" w:themeColor="text1"/>
        </w:rPr>
        <w:t xml:space="preserve">: The </w:t>
      </w:r>
      <w:r w:rsidR="00540869">
        <w:rPr>
          <w:rFonts w:ascii="Times New Roman" w:hAnsi="Times New Roman" w:cs="Times New Roman"/>
          <w:b/>
          <w:color w:val="000000" w:themeColor="text1"/>
        </w:rPr>
        <w:t>S</w:t>
      </w:r>
      <w:r w:rsidR="00540869" w:rsidRPr="00706195">
        <w:rPr>
          <w:rFonts w:ascii="Times New Roman" w:hAnsi="Times New Roman" w:cs="Times New Roman"/>
          <w:b/>
          <w:color w:val="000000" w:themeColor="text1"/>
        </w:rPr>
        <w:t xml:space="preserve">top </w:t>
      </w:r>
      <w:r w:rsidR="00540869">
        <w:rPr>
          <w:rFonts w:ascii="Times New Roman" w:hAnsi="Times New Roman" w:cs="Times New Roman"/>
          <w:b/>
          <w:color w:val="000000" w:themeColor="text1"/>
        </w:rPr>
        <w:t>S</w:t>
      </w:r>
      <w:r w:rsidRPr="00706195">
        <w:rPr>
          <w:rFonts w:ascii="Times New Roman" w:hAnsi="Times New Roman" w:cs="Times New Roman"/>
          <w:b/>
          <w:color w:val="000000" w:themeColor="text1"/>
        </w:rPr>
        <w:t xml:space="preserve">ensing </w:t>
      </w:r>
      <w:r w:rsidR="00540869">
        <w:rPr>
          <w:rFonts w:ascii="Times New Roman" w:hAnsi="Times New Roman" w:cs="Times New Roman"/>
          <w:b/>
          <w:color w:val="000000" w:themeColor="text1"/>
        </w:rPr>
        <w:t xml:space="preserve">function can </w:t>
      </w:r>
      <w:r w:rsidR="00C45F9E">
        <w:rPr>
          <w:rFonts w:ascii="Times New Roman" w:hAnsi="Times New Roman" w:cs="Times New Roman"/>
          <w:b/>
          <w:color w:val="000000" w:themeColor="text1"/>
        </w:rPr>
        <w:t>include</w:t>
      </w:r>
      <w:r w:rsidRPr="00706195">
        <w:rPr>
          <w:rFonts w:ascii="Times New Roman" w:hAnsi="Times New Roman" w:cs="Times New Roman"/>
          <w:b/>
          <w:color w:val="000000" w:themeColor="text1"/>
        </w:rPr>
        <w:t>:</w:t>
      </w:r>
    </w:p>
    <w:p w14:paraId="74F8F22B" w14:textId="5139F6C4" w:rsidR="000F22A6" w:rsidRPr="00706195" w:rsidRDefault="000F22A6" w:rsidP="000F22A6">
      <w:pPr>
        <w:pStyle w:val="ListParagraph"/>
        <w:numPr>
          <w:ilvl w:val="0"/>
          <w:numId w:val="43"/>
        </w:num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SF-initiated </w:t>
      </w:r>
      <w:r w:rsidR="00C45F9E">
        <w:rPr>
          <w:rFonts w:ascii="Times New Roman" w:hAnsi="Times New Roman" w:cs="Times New Roman"/>
          <w:b/>
          <w:color w:val="000000" w:themeColor="text1"/>
        </w:rPr>
        <w:t>Stop S</w:t>
      </w:r>
      <w:r w:rsidR="00C45F9E" w:rsidRPr="00706195">
        <w:rPr>
          <w:rFonts w:ascii="Times New Roman" w:hAnsi="Times New Roman" w:cs="Times New Roman"/>
          <w:b/>
          <w:color w:val="000000" w:themeColor="text1"/>
        </w:rPr>
        <w:t>ensing</w:t>
      </w:r>
      <w:r w:rsidRPr="00706195">
        <w:rPr>
          <w:rFonts w:ascii="Times New Roman" w:hAnsi="Times New Roman" w:cs="Times New Roman"/>
          <w:b/>
          <w:color w:val="000000" w:themeColor="text1"/>
        </w:rPr>
        <w:t>: class-2 procedure</w:t>
      </w:r>
      <w:r w:rsidR="004B6C25" w:rsidRPr="00706195">
        <w:rPr>
          <w:rFonts w:ascii="Times New Roman" w:hAnsi="Times New Roman" w:cs="Times New Roman"/>
          <w:b/>
          <w:color w:val="000000" w:themeColor="text1"/>
        </w:rPr>
        <w:t xml:space="preserve"> </w:t>
      </w:r>
      <w:r w:rsidR="00FE549B" w:rsidRPr="00706195">
        <w:rPr>
          <w:rFonts w:ascii="Times New Roman" w:hAnsi="Times New Roman" w:cs="Times New Roman"/>
          <w:b/>
          <w:color w:val="000000" w:themeColor="text1"/>
        </w:rPr>
        <w:t xml:space="preserve"> (e.g., Sensing Stop/Release message)</w:t>
      </w:r>
    </w:p>
    <w:p w14:paraId="4CE17580" w14:textId="37BCA6A1" w:rsidR="000F22A6" w:rsidRPr="00706195" w:rsidRDefault="000F22A6" w:rsidP="000F22A6">
      <w:pPr>
        <w:pStyle w:val="ListParagraph"/>
        <w:numPr>
          <w:ilvl w:val="0"/>
          <w:numId w:val="43"/>
        </w:num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gNB-initiated </w:t>
      </w:r>
      <w:r w:rsidR="00C45F9E">
        <w:rPr>
          <w:rFonts w:ascii="Times New Roman" w:hAnsi="Times New Roman" w:cs="Times New Roman"/>
          <w:b/>
          <w:color w:val="000000" w:themeColor="text1"/>
        </w:rPr>
        <w:t>Stop Sensing</w:t>
      </w:r>
      <w:r w:rsidRPr="00706195">
        <w:rPr>
          <w:rFonts w:ascii="Times New Roman" w:hAnsi="Times New Roman" w:cs="Times New Roman"/>
          <w:b/>
          <w:color w:val="000000" w:themeColor="text1"/>
        </w:rPr>
        <w:t>: classe-1 procedure</w:t>
      </w:r>
      <w:r w:rsidR="004C106C" w:rsidRPr="00706195">
        <w:rPr>
          <w:rFonts w:ascii="Times New Roman" w:hAnsi="Times New Roman" w:cs="Times New Roman"/>
          <w:b/>
          <w:color w:val="000000" w:themeColor="text1"/>
        </w:rPr>
        <w:t xml:space="preserve"> </w:t>
      </w:r>
      <w:r w:rsidR="00FE549B" w:rsidRPr="00706195">
        <w:rPr>
          <w:rFonts w:ascii="Times New Roman" w:hAnsi="Times New Roman" w:cs="Times New Roman" w:hint="eastAsia"/>
          <w:b/>
          <w:color w:val="000000" w:themeColor="text1"/>
        </w:rPr>
        <w:t>(</w:t>
      </w:r>
      <w:r w:rsidR="00FE549B" w:rsidRPr="00706195">
        <w:rPr>
          <w:rFonts w:ascii="Times New Roman" w:hAnsi="Times New Roman" w:cs="Times New Roman"/>
          <w:b/>
          <w:color w:val="000000" w:themeColor="text1"/>
        </w:rPr>
        <w:t>e.g., Sensing Stop Required and Sensing Stop Confirm message</w:t>
      </w:r>
      <w:r w:rsidR="00620394" w:rsidRPr="00706195">
        <w:rPr>
          <w:rFonts w:ascii="Times New Roman" w:hAnsi="Times New Roman" w:cs="Times New Roman"/>
          <w:b/>
          <w:color w:val="000000" w:themeColor="text1"/>
        </w:rPr>
        <w:t>s</w:t>
      </w:r>
      <w:r w:rsidR="00FE549B" w:rsidRPr="00706195">
        <w:rPr>
          <w:rFonts w:ascii="Times New Roman" w:hAnsi="Times New Roman" w:cs="Times New Roman"/>
          <w:b/>
          <w:color w:val="000000" w:themeColor="text1"/>
        </w:rPr>
        <w:t>)</w:t>
      </w:r>
    </w:p>
    <w:p w14:paraId="5089A47A" w14:textId="55D54CC4" w:rsidR="000F22A6" w:rsidRPr="00706195" w:rsidRDefault="000F22A6" w:rsidP="002E768B">
      <w:pPr>
        <w:pStyle w:val="Heading2"/>
        <w:numPr>
          <w:ilvl w:val="1"/>
          <w:numId w:val="14"/>
        </w:numPr>
        <w:rPr>
          <w:color w:val="000000" w:themeColor="text1"/>
        </w:rPr>
      </w:pPr>
      <w:r w:rsidRPr="00706195">
        <w:rPr>
          <w:color w:val="000000" w:themeColor="text1"/>
        </w:rPr>
        <w:lastRenderedPageBreak/>
        <w:t xml:space="preserve">Sensing </w:t>
      </w:r>
      <w:r w:rsidR="00C45F9E">
        <w:rPr>
          <w:color w:val="000000" w:themeColor="text1"/>
        </w:rPr>
        <w:t>Data R</w:t>
      </w:r>
      <w:r w:rsidR="00C45F9E" w:rsidRPr="00706195">
        <w:rPr>
          <w:color w:val="000000" w:themeColor="text1"/>
        </w:rPr>
        <w:t xml:space="preserve">eport </w:t>
      </w:r>
    </w:p>
    <w:p w14:paraId="10FC8821" w14:textId="0915B179" w:rsidR="00AC021D" w:rsidRDefault="00481D8C" w:rsidP="000F22A6">
      <w:pPr>
        <w:rPr>
          <w:rFonts w:ascii="Times New Roman" w:hAnsi="Times New Roman" w:cs="Times New Roman" w:hint="eastAsia"/>
          <w:color w:val="000000" w:themeColor="text1"/>
        </w:rPr>
      </w:pPr>
      <w:r w:rsidRPr="00706195">
        <w:rPr>
          <w:rFonts w:ascii="Times New Roman" w:hAnsi="Times New Roman" w:cs="Times New Roman"/>
          <w:color w:val="000000" w:themeColor="text1"/>
        </w:rPr>
        <w:t xml:space="preserve">When the gNB accepts </w:t>
      </w:r>
      <w:r w:rsidR="00F21F22" w:rsidRPr="00706195">
        <w:rPr>
          <w:rFonts w:ascii="Times New Roman" w:hAnsi="Times New Roman" w:cs="Times New Roman"/>
          <w:color w:val="000000" w:themeColor="text1"/>
        </w:rPr>
        <w:t>a</w:t>
      </w:r>
      <w:r w:rsidRPr="00706195">
        <w:rPr>
          <w:rFonts w:ascii="Times New Roman" w:hAnsi="Times New Roman" w:cs="Times New Roman"/>
          <w:color w:val="000000" w:themeColor="text1"/>
        </w:rPr>
        <w:t xml:space="preserve"> </w:t>
      </w:r>
      <w:r w:rsidR="000E36E1" w:rsidRPr="00706195">
        <w:rPr>
          <w:rFonts w:ascii="Times New Roman" w:hAnsi="Times New Roman" w:cs="Times New Roman"/>
          <w:color w:val="000000" w:themeColor="text1"/>
        </w:rPr>
        <w:t xml:space="preserve">Sensing Request </w:t>
      </w:r>
      <w:r w:rsidRPr="00706195">
        <w:rPr>
          <w:rFonts w:ascii="Times New Roman" w:hAnsi="Times New Roman" w:cs="Times New Roman"/>
          <w:color w:val="000000" w:themeColor="text1"/>
        </w:rPr>
        <w:t xml:space="preserve">or </w:t>
      </w:r>
      <w:r w:rsidR="000E36E1" w:rsidRPr="00706195">
        <w:rPr>
          <w:rFonts w:ascii="Times New Roman" w:hAnsi="Times New Roman" w:cs="Times New Roman"/>
          <w:color w:val="000000" w:themeColor="text1"/>
        </w:rPr>
        <w:t xml:space="preserve">Sensing Modification Request </w:t>
      </w:r>
      <w:r w:rsidRPr="00706195">
        <w:rPr>
          <w:rFonts w:ascii="Times New Roman" w:hAnsi="Times New Roman" w:cs="Times New Roman"/>
          <w:color w:val="000000" w:themeColor="text1"/>
        </w:rPr>
        <w:t xml:space="preserve">from the SF, the gNB </w:t>
      </w:r>
      <w:r w:rsidR="000E36E1" w:rsidRPr="00706195">
        <w:rPr>
          <w:rFonts w:ascii="Times New Roman" w:hAnsi="Times New Roman" w:cs="Times New Roman"/>
          <w:color w:val="000000" w:themeColor="text1"/>
        </w:rPr>
        <w:t xml:space="preserve">initiates </w:t>
      </w:r>
      <w:r w:rsidRPr="00706195">
        <w:rPr>
          <w:rFonts w:ascii="Times New Roman" w:hAnsi="Times New Roman" w:cs="Times New Roman"/>
          <w:color w:val="000000" w:themeColor="text1"/>
        </w:rPr>
        <w:t xml:space="preserve">sensing operation(s) based on the received sensing parameters. The gNB </w:t>
      </w:r>
      <w:r w:rsidR="000E36E1" w:rsidRPr="00706195">
        <w:rPr>
          <w:rFonts w:ascii="Times New Roman" w:hAnsi="Times New Roman" w:cs="Times New Roman"/>
          <w:color w:val="000000" w:themeColor="text1"/>
        </w:rPr>
        <w:t xml:space="preserve">will </w:t>
      </w:r>
      <w:r w:rsidRPr="00706195">
        <w:rPr>
          <w:rFonts w:ascii="Times New Roman" w:hAnsi="Times New Roman" w:cs="Times New Roman"/>
          <w:color w:val="000000" w:themeColor="text1"/>
        </w:rPr>
        <w:t>generate raw sensing measurement result(s) for the</w:t>
      </w:r>
      <w:r w:rsidR="000E36E1" w:rsidRPr="00706195">
        <w:rPr>
          <w:rFonts w:ascii="Times New Roman" w:hAnsi="Times New Roman" w:cs="Times New Roman"/>
          <w:color w:val="000000" w:themeColor="text1"/>
        </w:rPr>
        <w:t>se</w:t>
      </w:r>
      <w:r w:rsidRPr="00706195">
        <w:rPr>
          <w:rFonts w:ascii="Times New Roman" w:hAnsi="Times New Roman" w:cs="Times New Roman"/>
          <w:color w:val="000000" w:themeColor="text1"/>
        </w:rPr>
        <w:t xml:space="preserve"> ongoing sensing operation</w:t>
      </w:r>
      <w:r w:rsidR="000E36E1" w:rsidRPr="00706195">
        <w:rPr>
          <w:rFonts w:ascii="Times New Roman" w:hAnsi="Times New Roman" w:cs="Times New Roman"/>
          <w:color w:val="000000" w:themeColor="text1"/>
        </w:rPr>
        <w:t>s</w:t>
      </w:r>
      <w:r w:rsidRPr="00706195">
        <w:rPr>
          <w:rFonts w:ascii="Times New Roman" w:hAnsi="Times New Roman" w:cs="Times New Roman"/>
          <w:color w:val="000000" w:themeColor="text1"/>
        </w:rPr>
        <w:t xml:space="preserve">. </w:t>
      </w:r>
      <w:r w:rsidR="00713707" w:rsidRPr="00706195">
        <w:rPr>
          <w:rFonts w:ascii="Times New Roman" w:hAnsi="Times New Roman" w:cs="Times New Roman"/>
          <w:color w:val="000000" w:themeColor="text1"/>
        </w:rPr>
        <w:t xml:space="preserve"> </w:t>
      </w:r>
      <w:r w:rsidR="00AC021D">
        <w:rPr>
          <w:rFonts w:ascii="Times New Roman" w:hAnsi="Times New Roman" w:cs="Times New Roman"/>
          <w:color w:val="000000" w:themeColor="text1"/>
        </w:rPr>
        <w:t>A</w:t>
      </w:r>
      <w:r w:rsidR="00AC021D">
        <w:rPr>
          <w:rFonts w:ascii="Times New Roman" w:hAnsi="Times New Roman" w:cs="Times New Roman" w:hint="eastAsia"/>
          <w:color w:val="000000" w:themeColor="text1"/>
        </w:rPr>
        <w:t>s</w:t>
      </w:r>
      <w:r w:rsidR="00AC021D">
        <w:rPr>
          <w:rFonts w:ascii="Times New Roman" w:hAnsi="Times New Roman" w:cs="Times New Roman"/>
          <w:color w:val="000000" w:themeColor="text1"/>
        </w:rPr>
        <w:t xml:space="preserve"> agreed in last RAN3#129bis meeting, the gNB sends a Sensing Report to the SF. </w:t>
      </w:r>
    </w:p>
    <w:p w14:paraId="4C660789" w14:textId="6AC536DF" w:rsidR="00C45F9E" w:rsidRDefault="00C45F9E" w:rsidP="000F22A6">
      <w:pPr>
        <w:rPr>
          <w:rFonts w:ascii="Times New Roman" w:hAnsi="Times New Roman" w:cs="Times New Roman"/>
          <w:color w:val="000000" w:themeColor="text1"/>
        </w:rPr>
      </w:pPr>
      <w:r>
        <w:rPr>
          <w:rFonts w:ascii="Times New Roman" w:hAnsi="Times New Roman" w:cs="Times New Roman"/>
          <w:color w:val="000000" w:themeColor="text1"/>
        </w:rPr>
        <w:t xml:space="preserve">In RAN1, sensing measurements from level 1~6 are being studied. </w:t>
      </w:r>
      <w:r w:rsidR="003F282C">
        <w:rPr>
          <w:rFonts w:ascii="Times New Roman" w:hAnsi="Times New Roman" w:cs="Times New Roman"/>
          <w:color w:val="000000" w:themeColor="text1"/>
        </w:rPr>
        <w:t>With the increasing of the level, the g</w:t>
      </w:r>
      <w:r w:rsidR="00592FCA">
        <w:rPr>
          <w:rFonts w:ascii="Times New Roman" w:hAnsi="Times New Roman" w:cs="Times New Roman"/>
          <w:color w:val="000000" w:themeColor="text1"/>
        </w:rPr>
        <w:t xml:space="preserve">NB need to process the sensing measurements more, and consequently, the data volume decreases. </w:t>
      </w:r>
      <w:r w:rsidR="002C04F4">
        <w:rPr>
          <w:rFonts w:ascii="Times New Roman" w:hAnsi="Times New Roman" w:cs="Times New Roman"/>
          <w:color w:val="000000" w:themeColor="text1"/>
        </w:rPr>
        <w:t>For example, t</w:t>
      </w:r>
      <w:r>
        <w:rPr>
          <w:rFonts w:ascii="Times New Roman" w:hAnsi="Times New Roman" w:cs="Times New Roman"/>
          <w:color w:val="000000" w:themeColor="text1"/>
        </w:rPr>
        <w:t>he Level 1 sensing measurements refer to raw sensing measurement results. The volume of level 1 sensing measurements are substantial and one example of the overhead may be ~ 2.7Gbits. For the level 6 sensing measurements, the final sensing results of a detected object with a target ID can be reported and the overhead may be ~2.4kbits (for 15 objects).</w:t>
      </w:r>
      <w:r w:rsidR="002C04F4">
        <w:rPr>
          <w:rFonts w:ascii="Times New Roman" w:hAnsi="Times New Roman" w:cs="Times New Roman"/>
          <w:color w:val="000000" w:themeColor="text1"/>
        </w:rPr>
        <w:t xml:space="preserve"> </w:t>
      </w:r>
      <w:r w:rsidR="00AC021D">
        <w:rPr>
          <w:rFonts w:ascii="Times New Roman" w:hAnsi="Times New Roman" w:cs="Times New Roman"/>
          <w:color w:val="000000" w:themeColor="text1"/>
        </w:rPr>
        <w:t>It is not decided which level(s) of sensing measurements can be reported as the content in the Sensing Report</w:t>
      </w:r>
      <w:bookmarkStart w:id="2" w:name="_GoBack"/>
      <w:bookmarkEnd w:id="2"/>
      <w:r w:rsidR="00AC021D">
        <w:rPr>
          <w:rFonts w:ascii="Times New Roman" w:hAnsi="Times New Roman" w:cs="Times New Roman"/>
          <w:color w:val="000000" w:themeColor="text1"/>
        </w:rPr>
        <w:t>. Furthermore, it</w:t>
      </w:r>
      <w:r w:rsidR="002C04F4">
        <w:rPr>
          <w:rFonts w:ascii="Times New Roman" w:hAnsi="Times New Roman" w:cs="Times New Roman"/>
          <w:color w:val="000000" w:themeColor="text1"/>
        </w:rPr>
        <w:t xml:space="preserve"> is worth noting that </w:t>
      </w:r>
      <w:r w:rsidR="00AC021D">
        <w:rPr>
          <w:rFonts w:ascii="Times New Roman" w:hAnsi="Times New Roman" w:cs="Times New Roman"/>
          <w:color w:val="000000" w:themeColor="text1"/>
        </w:rPr>
        <w:t>different contents corresponds to different volume. T</w:t>
      </w:r>
      <w:r w:rsidR="002C04F4">
        <w:rPr>
          <w:rFonts w:ascii="Times New Roman" w:hAnsi="Times New Roman" w:cs="Times New Roman"/>
          <w:color w:val="000000" w:themeColor="text1"/>
        </w:rPr>
        <w:t>he volume of Sensing Report should be taken into consideration when designing solutions for RAN-CN data transfer.</w:t>
      </w:r>
    </w:p>
    <w:p w14:paraId="6695C9C5" w14:textId="347D19E5" w:rsidR="002C04F4" w:rsidRDefault="00713707" w:rsidP="000F22A6">
      <w:pPr>
        <w:rPr>
          <w:rFonts w:ascii="Times New Roman" w:hAnsi="Times New Roman" w:cs="Times New Roman"/>
          <w:color w:val="000000" w:themeColor="text1"/>
        </w:rPr>
      </w:pPr>
      <w:r w:rsidRPr="00706195">
        <w:rPr>
          <w:rFonts w:ascii="Times New Roman" w:hAnsi="Times New Roman" w:cs="Times New Roman"/>
          <w:color w:val="000000" w:themeColor="text1"/>
        </w:rPr>
        <w:t xml:space="preserve">Additionally, </w:t>
      </w:r>
      <w:r w:rsidR="001510D3">
        <w:rPr>
          <w:rFonts w:ascii="Times New Roman" w:hAnsi="Times New Roman" w:cs="Times New Roman"/>
          <w:color w:val="000000" w:themeColor="text1"/>
        </w:rPr>
        <w:t xml:space="preserve">in </w:t>
      </w:r>
      <w:r w:rsidR="002C04F4">
        <w:rPr>
          <w:rFonts w:ascii="Times New Roman" w:hAnsi="Times New Roman" w:cs="Times New Roman"/>
          <w:color w:val="000000" w:themeColor="text1"/>
        </w:rPr>
        <w:t>SA2</w:t>
      </w:r>
      <w:r w:rsidR="001510D3">
        <w:rPr>
          <w:rFonts w:ascii="Times New Roman" w:hAnsi="Times New Roman" w:cs="Times New Roman"/>
          <w:color w:val="000000" w:themeColor="text1"/>
        </w:rPr>
        <w:t xml:space="preserve"> [3], key issue #4 addresses </w:t>
      </w:r>
      <w:r w:rsidR="001510D3" w:rsidRPr="001510D3">
        <w:rPr>
          <w:rFonts w:ascii="Times New Roman" w:hAnsi="Times New Roman" w:cs="Times New Roman"/>
          <w:color w:val="000000" w:themeColor="text1"/>
        </w:rPr>
        <w:t xml:space="preserve">sensing data </w:t>
      </w:r>
      <w:r w:rsidR="001510D3">
        <w:rPr>
          <w:rFonts w:ascii="Times New Roman" w:hAnsi="Times New Roman" w:cs="Times New Roman"/>
          <w:color w:val="000000" w:themeColor="text1"/>
        </w:rPr>
        <w:t>transfer an</w:t>
      </w:r>
      <w:r w:rsidR="001510D3" w:rsidRPr="001510D3">
        <w:rPr>
          <w:rFonts w:ascii="Times New Roman" w:hAnsi="Times New Roman" w:cs="Times New Roman"/>
          <w:color w:val="000000" w:themeColor="text1"/>
        </w:rPr>
        <w:t xml:space="preserve">d associated information </w:t>
      </w:r>
      <w:r w:rsidR="001510D3">
        <w:rPr>
          <w:rFonts w:ascii="Times New Roman" w:hAnsi="Times New Roman" w:cs="Times New Roman"/>
          <w:color w:val="000000" w:themeColor="text1"/>
        </w:rPr>
        <w:t xml:space="preserve">from gNB </w:t>
      </w:r>
      <w:r w:rsidR="001510D3" w:rsidRPr="001510D3">
        <w:rPr>
          <w:rFonts w:ascii="Times New Roman" w:hAnsi="Times New Roman" w:cs="Times New Roman"/>
          <w:color w:val="000000" w:themeColor="text1"/>
        </w:rPr>
        <w:t xml:space="preserve">to </w:t>
      </w:r>
      <w:r w:rsidR="001510D3">
        <w:rPr>
          <w:rFonts w:ascii="Times New Roman" w:hAnsi="Times New Roman" w:cs="Times New Roman"/>
          <w:color w:val="000000" w:themeColor="text1"/>
        </w:rPr>
        <w:t>SF</w:t>
      </w:r>
      <w:r w:rsidR="001510D3" w:rsidRPr="001510D3">
        <w:rPr>
          <w:rFonts w:ascii="Times New Roman" w:hAnsi="Times New Roman" w:cs="Times New Roman"/>
          <w:color w:val="000000" w:themeColor="text1"/>
        </w:rPr>
        <w:t>.</w:t>
      </w:r>
      <w:r w:rsidR="002C04F4">
        <w:rPr>
          <w:rFonts w:ascii="Times New Roman" w:hAnsi="Times New Roman" w:cs="Times New Roman"/>
          <w:color w:val="000000" w:themeColor="text1"/>
        </w:rPr>
        <w:t xml:space="preserve"> The primary architectural approaches are summarized below:</w:t>
      </w:r>
    </w:p>
    <w:p w14:paraId="60748395" w14:textId="354DAC41" w:rsidR="002C04F4" w:rsidRPr="002C04F4" w:rsidRDefault="002C04F4" w:rsidP="002C04F4">
      <w:pPr>
        <w:pStyle w:val="ListParagraph"/>
        <w:numPr>
          <w:ilvl w:val="0"/>
          <w:numId w:val="48"/>
        </w:numPr>
        <w:rPr>
          <w:rFonts w:ascii="Times New Roman" w:hAnsi="Times New Roman" w:cs="Times New Roman"/>
          <w:color w:val="000000" w:themeColor="text1"/>
        </w:rPr>
      </w:pPr>
      <w:r>
        <w:rPr>
          <w:rFonts w:ascii="Times New Roman" w:hAnsi="Times New Roman" w:cs="Times New Roman"/>
          <w:color w:val="000000" w:themeColor="text1"/>
        </w:rPr>
        <w:t>D</w:t>
      </w:r>
      <w:r w:rsidRPr="002C04F4">
        <w:rPr>
          <w:rFonts w:ascii="Times New Roman" w:hAnsi="Times New Roman" w:cs="Times New Roman"/>
          <w:color w:val="000000" w:themeColor="text1"/>
        </w:rPr>
        <w:t>irect interface/data tunnel bypassing AMF</w:t>
      </w:r>
      <w:r w:rsidR="00507CBE">
        <w:rPr>
          <w:rFonts w:ascii="Times New Roman" w:hAnsi="Times New Roman" w:cs="Times New Roman"/>
          <w:color w:val="000000" w:themeColor="text1"/>
        </w:rPr>
        <w:t>:</w:t>
      </w:r>
      <w:r w:rsidR="001510D3">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there may be a direct transport channel between gNB and SF. This can </w:t>
      </w:r>
      <w:r w:rsidRPr="002C04F4">
        <w:rPr>
          <w:rFonts w:ascii="Times New Roman" w:hAnsi="Times New Roman" w:cs="Times New Roman"/>
          <w:color w:val="000000" w:themeColor="text1"/>
        </w:rPr>
        <w:t xml:space="preserve">typically </w:t>
      </w:r>
      <w:r>
        <w:rPr>
          <w:rFonts w:ascii="Times New Roman" w:hAnsi="Times New Roman" w:cs="Times New Roman"/>
          <w:color w:val="000000" w:themeColor="text1"/>
        </w:rPr>
        <w:t xml:space="preserve">be </w:t>
      </w:r>
      <w:r w:rsidRPr="002C04F4">
        <w:rPr>
          <w:rFonts w:ascii="Times New Roman" w:hAnsi="Times New Roman" w:cs="Times New Roman"/>
          <w:color w:val="000000" w:themeColor="text1"/>
        </w:rPr>
        <w:t>implemented in the user plane</w:t>
      </w:r>
      <w:r w:rsidR="00507CBE">
        <w:rPr>
          <w:rFonts w:ascii="Times New Roman" w:hAnsi="Times New Roman" w:cs="Times New Roman"/>
          <w:color w:val="000000" w:themeColor="text1"/>
        </w:rPr>
        <w:t xml:space="preserve"> (e.g., solutions #1, 21, 22, 24, 25). The solution(s) will be significantly</w:t>
      </w:r>
      <w:r>
        <w:rPr>
          <w:rFonts w:ascii="Times New Roman" w:hAnsi="Times New Roman" w:cs="Times New Roman"/>
          <w:color w:val="000000" w:themeColor="text1"/>
        </w:rPr>
        <w:t xml:space="preserve"> efficient for bulk sensing data reporting.</w:t>
      </w:r>
    </w:p>
    <w:p w14:paraId="3031C93A" w14:textId="5047DBF7" w:rsidR="002C04F4" w:rsidRPr="002C04F4" w:rsidRDefault="002C04F4" w:rsidP="002C04F4">
      <w:pPr>
        <w:pStyle w:val="ListParagraph"/>
        <w:numPr>
          <w:ilvl w:val="0"/>
          <w:numId w:val="48"/>
        </w:numPr>
        <w:rPr>
          <w:rFonts w:ascii="Times New Roman" w:hAnsi="Times New Roman" w:cs="Times New Roman"/>
          <w:color w:val="000000" w:themeColor="text1"/>
        </w:rPr>
      </w:pPr>
      <w:r w:rsidRPr="002C04F4">
        <w:rPr>
          <w:rFonts w:ascii="Times New Roman" w:hAnsi="Times New Roman" w:cs="Times New Roman"/>
          <w:color w:val="000000" w:themeColor="text1"/>
        </w:rPr>
        <w:t>Control Plane forwarding (</w:t>
      </w:r>
      <w:r>
        <w:rPr>
          <w:rFonts w:ascii="Times New Roman" w:hAnsi="Times New Roman" w:cs="Times New Roman"/>
          <w:color w:val="000000" w:themeColor="text1"/>
        </w:rPr>
        <w:t>AMF-inclusive</w:t>
      </w:r>
      <w:r w:rsidRPr="002C04F4">
        <w:rPr>
          <w:rFonts w:ascii="Times New Roman" w:hAnsi="Times New Roman" w:cs="Times New Roman"/>
          <w:color w:val="000000" w:themeColor="text1"/>
        </w:rPr>
        <w:t>)</w:t>
      </w:r>
      <w:r w:rsidR="008508ED">
        <w:rPr>
          <w:rFonts w:ascii="Times New Roman" w:hAnsi="Times New Roman" w:cs="Times New Roman"/>
          <w:color w:val="000000" w:themeColor="text1"/>
        </w:rPr>
        <w:t xml:space="preserve">: </w:t>
      </w:r>
      <w:r w:rsidR="001510D3">
        <w:rPr>
          <w:rFonts w:ascii="Times New Roman" w:hAnsi="Times New Roman" w:cs="Times New Roman"/>
          <w:color w:val="000000" w:themeColor="text1"/>
        </w:rPr>
        <w:t>this solution utilizes exiting CN signaling path, possibly suitable for smaller, non-critical sensing data reporting</w:t>
      </w:r>
      <w:r w:rsidR="008508ED">
        <w:rPr>
          <w:rFonts w:ascii="Times New Roman" w:hAnsi="Times New Roman" w:cs="Times New Roman"/>
          <w:color w:val="000000" w:themeColor="text1"/>
        </w:rPr>
        <w:t xml:space="preserve"> (e.g., solutions #5, 7)</w:t>
      </w:r>
      <w:r w:rsidR="001510D3">
        <w:rPr>
          <w:rFonts w:ascii="Times New Roman" w:hAnsi="Times New Roman" w:cs="Times New Roman"/>
          <w:color w:val="000000" w:themeColor="text1"/>
        </w:rPr>
        <w:t>.</w:t>
      </w:r>
      <w:r w:rsidR="008508ED">
        <w:rPr>
          <w:rFonts w:ascii="Times New Roman" w:hAnsi="Times New Roman" w:cs="Times New Roman"/>
          <w:color w:val="000000" w:themeColor="text1"/>
        </w:rPr>
        <w:t xml:space="preserve"> </w:t>
      </w:r>
    </w:p>
    <w:p w14:paraId="7F96E7FB" w14:textId="6905D394" w:rsidR="006E6DEC" w:rsidRPr="00706195" w:rsidRDefault="002E768B" w:rsidP="000F22A6">
      <w:pPr>
        <w:rPr>
          <w:rFonts w:ascii="Times New Roman" w:hAnsi="Times New Roman" w:cs="Times New Roman"/>
          <w:color w:val="000000" w:themeColor="text1"/>
        </w:rPr>
      </w:pPr>
      <w:r>
        <w:rPr>
          <w:rFonts w:ascii="Times New Roman" w:hAnsi="Times New Roman" w:cs="Times New Roman"/>
          <w:color w:val="000000" w:themeColor="text1"/>
        </w:rPr>
        <w:t>F</w:t>
      </w:r>
      <w:r w:rsidRPr="00706195">
        <w:rPr>
          <w:rFonts w:ascii="Times New Roman" w:hAnsi="Times New Roman" w:cs="Times New Roman"/>
          <w:color w:val="000000" w:themeColor="text1"/>
        </w:rPr>
        <w:t xml:space="preserve">rom </w:t>
      </w:r>
      <w:r w:rsidR="000E36E1" w:rsidRPr="00706195">
        <w:rPr>
          <w:rFonts w:ascii="Times New Roman" w:hAnsi="Times New Roman" w:cs="Times New Roman"/>
          <w:color w:val="000000" w:themeColor="text1"/>
        </w:rPr>
        <w:t>RAN3’s perspective, the choice of reporting solution need to account for sensing data size</w:t>
      </w:r>
      <w:r w:rsidR="00713707" w:rsidRPr="00706195">
        <w:rPr>
          <w:rFonts w:ascii="Times New Roman" w:hAnsi="Times New Roman" w:cs="Times New Roman"/>
          <w:color w:val="000000" w:themeColor="text1"/>
        </w:rPr>
        <w:t>,</w:t>
      </w:r>
      <w:r w:rsidR="000E36E1" w:rsidRPr="00706195">
        <w:rPr>
          <w:rFonts w:ascii="Times New Roman" w:hAnsi="Times New Roman" w:cs="Times New Roman"/>
          <w:color w:val="000000" w:themeColor="text1"/>
        </w:rPr>
        <w:t xml:space="preserve"> latency requirement</w:t>
      </w:r>
      <w:r>
        <w:rPr>
          <w:rFonts w:ascii="Times New Roman" w:hAnsi="Times New Roman" w:cs="Times New Roman"/>
          <w:color w:val="000000" w:themeColor="text1"/>
        </w:rPr>
        <w:t>,</w:t>
      </w:r>
      <w:r w:rsidR="00713707" w:rsidRPr="00706195">
        <w:rPr>
          <w:rFonts w:ascii="Times New Roman" w:hAnsi="Times New Roman" w:cs="Times New Roman"/>
          <w:color w:val="000000" w:themeColor="text1"/>
        </w:rPr>
        <w:t xml:space="preserve"> ISAC </w:t>
      </w:r>
      <w:r w:rsidR="00406D5C" w:rsidRPr="00706195">
        <w:rPr>
          <w:rFonts w:ascii="Times New Roman" w:hAnsi="Times New Roman" w:cs="Times New Roman"/>
          <w:color w:val="000000" w:themeColor="text1"/>
        </w:rPr>
        <w:t>architecture</w:t>
      </w:r>
      <w:r>
        <w:rPr>
          <w:rFonts w:ascii="Times New Roman" w:hAnsi="Times New Roman" w:cs="Times New Roman"/>
          <w:color w:val="000000" w:themeColor="text1"/>
        </w:rPr>
        <w:t xml:space="preserve"> or other aspects</w:t>
      </w:r>
      <w:r w:rsidR="00406D5C" w:rsidRPr="00706195">
        <w:rPr>
          <w:rFonts w:ascii="Times New Roman" w:hAnsi="Times New Roman" w:cs="Times New Roman"/>
          <w:color w:val="000000" w:themeColor="text1"/>
        </w:rPr>
        <w:t>.</w:t>
      </w:r>
      <w:r w:rsidR="000E36E1" w:rsidRPr="00706195">
        <w:rPr>
          <w:rFonts w:ascii="Times New Roman" w:hAnsi="Times New Roman" w:cs="Times New Roman"/>
          <w:color w:val="000000" w:themeColor="text1"/>
        </w:rPr>
        <w:t xml:space="preserve"> </w:t>
      </w:r>
      <w:r w:rsidR="00713707" w:rsidRPr="00706195">
        <w:rPr>
          <w:rFonts w:ascii="Times New Roman" w:hAnsi="Times New Roman" w:cs="Times New Roman"/>
          <w:color w:val="000000" w:themeColor="text1"/>
        </w:rPr>
        <w:t xml:space="preserve"> </w:t>
      </w:r>
      <w:r>
        <w:rPr>
          <w:rFonts w:ascii="Times New Roman" w:hAnsi="Times New Roman" w:cs="Times New Roman"/>
          <w:color w:val="000000" w:themeColor="text1"/>
        </w:rPr>
        <w:t>As discussed in the above sections, there are relevant discussions in RAN1 and SA2. R</w:t>
      </w:r>
      <w:r w:rsidR="000E36E1" w:rsidRPr="00706195">
        <w:rPr>
          <w:rFonts w:ascii="Times New Roman" w:hAnsi="Times New Roman" w:cs="Times New Roman"/>
          <w:color w:val="000000" w:themeColor="text1"/>
        </w:rPr>
        <w:t xml:space="preserve">AN3 </w:t>
      </w:r>
      <w:r>
        <w:rPr>
          <w:rFonts w:ascii="Times New Roman" w:hAnsi="Times New Roman" w:cs="Times New Roman"/>
          <w:color w:val="000000" w:themeColor="text1"/>
        </w:rPr>
        <w:t>can</w:t>
      </w:r>
      <w:r w:rsidRPr="00706195">
        <w:rPr>
          <w:rFonts w:ascii="Times New Roman" w:hAnsi="Times New Roman" w:cs="Times New Roman"/>
          <w:color w:val="000000" w:themeColor="text1"/>
        </w:rPr>
        <w:t xml:space="preserve"> </w:t>
      </w:r>
      <w:r w:rsidR="006E6DEC" w:rsidRPr="00706195">
        <w:rPr>
          <w:rFonts w:ascii="Times New Roman" w:hAnsi="Times New Roman" w:cs="Times New Roman"/>
          <w:color w:val="000000" w:themeColor="text1"/>
        </w:rPr>
        <w:t xml:space="preserve">wait for </w:t>
      </w:r>
      <w:r>
        <w:rPr>
          <w:rFonts w:ascii="Times New Roman" w:hAnsi="Times New Roman" w:cs="Times New Roman"/>
          <w:color w:val="000000" w:themeColor="text1"/>
        </w:rPr>
        <w:t>the inputs of RAN1 and SA2.</w:t>
      </w:r>
    </w:p>
    <w:p w14:paraId="3AC6009D" w14:textId="3462663C" w:rsidR="006E6DEC" w:rsidRPr="00706195" w:rsidRDefault="006E6DEC" w:rsidP="000F22A6">
      <w:pPr>
        <w:rPr>
          <w:rFonts w:ascii="Times New Roman" w:hAnsi="Times New Roman" w:cs="Times New Roman"/>
          <w:color w:val="000000" w:themeColor="text1"/>
        </w:rPr>
      </w:pPr>
      <w:r w:rsidRPr="00706195">
        <w:rPr>
          <w:rFonts w:ascii="Times New Roman" w:hAnsi="Times New Roman" w:cs="Times New Roman"/>
          <w:color w:val="000000" w:themeColor="text1"/>
        </w:rPr>
        <w:t>Taking into consideration of the above analysis, it is suggested that</w:t>
      </w:r>
      <w:r w:rsidR="00174EC3" w:rsidRPr="00706195">
        <w:rPr>
          <w:rFonts w:ascii="Times New Roman" w:hAnsi="Times New Roman" w:cs="Times New Roman"/>
          <w:color w:val="000000" w:themeColor="text1"/>
        </w:rPr>
        <w:t>:</w:t>
      </w:r>
      <w:r w:rsidRPr="00706195">
        <w:rPr>
          <w:rFonts w:ascii="Times New Roman" w:hAnsi="Times New Roman" w:cs="Times New Roman"/>
          <w:color w:val="000000" w:themeColor="text1"/>
        </w:rPr>
        <w:t xml:space="preserve"> </w:t>
      </w:r>
    </w:p>
    <w:p w14:paraId="7F34D488" w14:textId="185C1987" w:rsidR="006E6DEC" w:rsidRPr="00706195" w:rsidRDefault="006E6DEC" w:rsidP="000F22A6">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sidR="007A04D4">
        <w:rPr>
          <w:rFonts w:ascii="Times New Roman" w:hAnsi="Times New Roman" w:cs="Times New Roman"/>
          <w:b/>
          <w:color w:val="000000" w:themeColor="text1"/>
        </w:rPr>
        <w:t>7</w:t>
      </w:r>
      <w:r w:rsidRPr="00706195">
        <w:rPr>
          <w:rFonts w:ascii="Times New Roman" w:hAnsi="Times New Roman" w:cs="Times New Roman"/>
          <w:b/>
          <w:color w:val="000000" w:themeColor="text1"/>
        </w:rPr>
        <w:t xml:space="preserve">: </w:t>
      </w:r>
      <w:r w:rsidR="00C45F9E">
        <w:rPr>
          <w:rFonts w:ascii="Times New Roman" w:hAnsi="Times New Roman" w:cs="Times New Roman"/>
          <w:b/>
          <w:color w:val="000000" w:themeColor="text1"/>
        </w:rPr>
        <w:t xml:space="preserve">For Sensing </w:t>
      </w:r>
      <w:r w:rsidR="007B2ABF">
        <w:rPr>
          <w:rFonts w:ascii="Times New Roman" w:hAnsi="Times New Roman" w:cs="Times New Roman"/>
          <w:b/>
          <w:color w:val="000000" w:themeColor="text1"/>
        </w:rPr>
        <w:t>D</w:t>
      </w:r>
      <w:r w:rsidR="00C45F9E">
        <w:rPr>
          <w:rFonts w:ascii="Times New Roman" w:hAnsi="Times New Roman" w:cs="Times New Roman"/>
          <w:b/>
          <w:color w:val="000000" w:themeColor="text1"/>
        </w:rPr>
        <w:t xml:space="preserve">ata Report function, </w:t>
      </w:r>
      <w:r w:rsidRPr="00706195">
        <w:rPr>
          <w:rFonts w:ascii="Times New Roman" w:hAnsi="Times New Roman" w:cs="Times New Roman"/>
          <w:b/>
          <w:color w:val="000000" w:themeColor="text1"/>
        </w:rPr>
        <w:t xml:space="preserve">RAN3 wait for the inputs from RAN1 and SA2 for the content </w:t>
      </w:r>
      <w:r w:rsidR="00174EC3" w:rsidRPr="00706195">
        <w:rPr>
          <w:rFonts w:ascii="Times New Roman" w:hAnsi="Times New Roman" w:cs="Times New Roman"/>
          <w:b/>
          <w:color w:val="000000" w:themeColor="text1"/>
        </w:rPr>
        <w:t xml:space="preserve">and </w:t>
      </w:r>
      <w:r w:rsidR="00713707" w:rsidRPr="00706195">
        <w:rPr>
          <w:rFonts w:ascii="Times New Roman" w:hAnsi="Times New Roman" w:cs="Times New Roman"/>
          <w:b/>
          <w:color w:val="000000" w:themeColor="text1"/>
        </w:rPr>
        <w:t xml:space="preserve">the choice of </w:t>
      </w:r>
      <w:r w:rsidR="00174EC3" w:rsidRPr="00706195">
        <w:rPr>
          <w:rFonts w:ascii="Times New Roman" w:hAnsi="Times New Roman" w:cs="Times New Roman"/>
          <w:b/>
          <w:color w:val="000000" w:themeColor="text1"/>
        </w:rPr>
        <w:t xml:space="preserve">CP/UP delivery </w:t>
      </w:r>
      <w:r w:rsidRPr="00706195">
        <w:rPr>
          <w:rFonts w:ascii="Times New Roman" w:hAnsi="Times New Roman" w:cs="Times New Roman"/>
          <w:b/>
          <w:color w:val="000000" w:themeColor="text1"/>
        </w:rPr>
        <w:t xml:space="preserve">of </w:t>
      </w:r>
      <w:r w:rsidR="002E768B">
        <w:rPr>
          <w:rFonts w:ascii="Times New Roman" w:hAnsi="Times New Roman" w:cs="Times New Roman"/>
          <w:b/>
          <w:color w:val="000000" w:themeColor="text1"/>
        </w:rPr>
        <w:t>Sensing R</w:t>
      </w:r>
      <w:r w:rsidRPr="00706195">
        <w:rPr>
          <w:rFonts w:ascii="Times New Roman" w:hAnsi="Times New Roman" w:cs="Times New Roman"/>
          <w:b/>
          <w:color w:val="000000" w:themeColor="text1"/>
        </w:rPr>
        <w:t>eport.</w:t>
      </w:r>
    </w:p>
    <w:p w14:paraId="6A716080" w14:textId="2FCC7E6E" w:rsidR="00B97703" w:rsidRPr="00706195" w:rsidRDefault="001C7083" w:rsidP="008A589C">
      <w:pPr>
        <w:pStyle w:val="Heading1"/>
        <w:numPr>
          <w:ilvl w:val="0"/>
          <w:numId w:val="15"/>
        </w:numPr>
        <w:rPr>
          <w:color w:val="000000" w:themeColor="text1"/>
        </w:rPr>
      </w:pPr>
      <w:r w:rsidRPr="00706195">
        <w:rPr>
          <w:color w:val="000000" w:themeColor="text1"/>
        </w:rPr>
        <w:t>Conclusion</w:t>
      </w:r>
    </w:p>
    <w:p w14:paraId="5D5E58EE" w14:textId="70B1E7ED" w:rsidR="00085123" w:rsidRPr="00706195" w:rsidRDefault="00EA07B3" w:rsidP="00085123">
      <w:pPr>
        <w:rPr>
          <w:rFonts w:ascii="Times New Roman" w:hAnsi="Times New Roman" w:cs="Times New Roman"/>
          <w:bCs/>
          <w:color w:val="000000" w:themeColor="text1"/>
        </w:rPr>
      </w:pPr>
      <w:r w:rsidRPr="00706195">
        <w:rPr>
          <w:rFonts w:ascii="Times New Roman" w:hAnsi="Times New Roman" w:cs="Times New Roman"/>
          <w:bCs/>
          <w:color w:val="000000" w:themeColor="text1"/>
        </w:rPr>
        <w:t xml:space="preserve">In this contribution, we discussed the </w:t>
      </w:r>
      <w:r w:rsidR="00481D8C" w:rsidRPr="00706195">
        <w:rPr>
          <w:rFonts w:ascii="Times New Roman" w:hAnsi="Times New Roman" w:cs="Times New Roman"/>
          <w:bCs/>
          <w:color w:val="000000" w:themeColor="text1"/>
        </w:rPr>
        <w:t>functions for RAN-CN procedures and signaling for ISAC</w:t>
      </w:r>
      <w:r w:rsidRPr="00706195">
        <w:rPr>
          <w:rFonts w:ascii="Times New Roman" w:hAnsi="Times New Roman" w:cs="Times New Roman"/>
          <w:bCs/>
          <w:color w:val="000000" w:themeColor="text1"/>
        </w:rPr>
        <w:t xml:space="preserve">. The related </w:t>
      </w:r>
      <w:r w:rsidR="00FA144A" w:rsidRPr="00706195">
        <w:rPr>
          <w:rFonts w:ascii="Times New Roman" w:hAnsi="Times New Roman" w:cs="Times New Roman"/>
          <w:bCs/>
          <w:color w:val="000000" w:themeColor="text1"/>
        </w:rPr>
        <w:t>p</w:t>
      </w:r>
      <w:r w:rsidRPr="00706195">
        <w:rPr>
          <w:rFonts w:ascii="Times New Roman" w:hAnsi="Times New Roman" w:cs="Times New Roman"/>
          <w:bCs/>
          <w:color w:val="000000" w:themeColor="text1"/>
        </w:rPr>
        <w:t>roposals are summarized below:</w:t>
      </w:r>
    </w:p>
    <w:p w14:paraId="0E4EECD5" w14:textId="77777777" w:rsidR="00454EBB" w:rsidRPr="002E1B0B" w:rsidRDefault="00454EBB" w:rsidP="00454EBB">
      <w:p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Proposal 1:  The following functions are considered for RAN-CN procedures and signaling:</w:t>
      </w:r>
    </w:p>
    <w:p w14:paraId="04E05311" w14:textId="77777777" w:rsidR="00454EBB" w:rsidRPr="002E1B0B" w:rsidRDefault="00454EBB" w:rsidP="00454EBB">
      <w:pPr>
        <w:pStyle w:val="ListParagraph"/>
        <w:numPr>
          <w:ilvl w:val="0"/>
          <w:numId w:val="47"/>
        </w:num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 xml:space="preserve">gNB </w:t>
      </w:r>
      <w:r>
        <w:rPr>
          <w:rFonts w:ascii="Times New Roman" w:hAnsi="Times New Roman" w:cs="Times New Roman"/>
          <w:b/>
          <w:color w:val="000000" w:themeColor="text1"/>
          <w:lang w:val="en"/>
        </w:rPr>
        <w:t>S</w:t>
      </w:r>
      <w:r w:rsidRPr="002E1B0B">
        <w:rPr>
          <w:rFonts w:ascii="Times New Roman" w:hAnsi="Times New Roman" w:cs="Times New Roman"/>
          <w:b/>
          <w:color w:val="000000" w:themeColor="text1"/>
          <w:lang w:val="en"/>
        </w:rPr>
        <w:t xml:space="preserve">ensing </w:t>
      </w:r>
      <w:r>
        <w:rPr>
          <w:rFonts w:ascii="Times New Roman" w:hAnsi="Times New Roman" w:cs="Times New Roman"/>
          <w:b/>
          <w:color w:val="000000" w:themeColor="text1"/>
          <w:lang w:val="en"/>
        </w:rPr>
        <w:t>C</w:t>
      </w:r>
      <w:r w:rsidRPr="002E1B0B">
        <w:rPr>
          <w:rFonts w:ascii="Times New Roman" w:hAnsi="Times New Roman" w:cs="Times New Roman"/>
          <w:b/>
          <w:color w:val="000000" w:themeColor="text1"/>
          <w:lang w:val="en"/>
        </w:rPr>
        <w:t xml:space="preserve">apability </w:t>
      </w:r>
      <w:r>
        <w:rPr>
          <w:rFonts w:ascii="Times New Roman" w:hAnsi="Times New Roman" w:cs="Times New Roman"/>
          <w:b/>
          <w:color w:val="000000" w:themeColor="text1"/>
          <w:lang w:val="en"/>
        </w:rPr>
        <w:t>R</w:t>
      </w:r>
      <w:r w:rsidRPr="002E1B0B">
        <w:rPr>
          <w:rFonts w:ascii="Times New Roman" w:hAnsi="Times New Roman" w:cs="Times New Roman"/>
          <w:b/>
          <w:color w:val="000000" w:themeColor="text1"/>
          <w:lang w:val="en"/>
        </w:rPr>
        <w:t>eport</w:t>
      </w:r>
    </w:p>
    <w:p w14:paraId="2CDF62AF" w14:textId="77777777" w:rsidR="00454EBB" w:rsidRPr="002E1B0B" w:rsidRDefault="00454EBB" w:rsidP="00454EBB">
      <w:pPr>
        <w:pStyle w:val="ListParagraph"/>
        <w:numPr>
          <w:ilvl w:val="0"/>
          <w:numId w:val="47"/>
        </w:num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 xml:space="preserve">Start Sensing </w:t>
      </w:r>
    </w:p>
    <w:p w14:paraId="10D98D33" w14:textId="77777777" w:rsidR="00454EBB" w:rsidRPr="002E1B0B" w:rsidRDefault="00454EBB" w:rsidP="00454EBB">
      <w:pPr>
        <w:pStyle w:val="ListParagraph"/>
        <w:numPr>
          <w:ilvl w:val="0"/>
          <w:numId w:val="47"/>
        </w:num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 xml:space="preserve">Modify Sensing </w:t>
      </w:r>
    </w:p>
    <w:p w14:paraId="050A84CB" w14:textId="060245DE" w:rsidR="00454EBB" w:rsidRPr="002E1B0B" w:rsidRDefault="00454EBB" w:rsidP="00454EBB">
      <w:pPr>
        <w:pStyle w:val="ListParagraph"/>
        <w:numPr>
          <w:ilvl w:val="0"/>
          <w:numId w:val="47"/>
        </w:num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 xml:space="preserve">Stop Sensing </w:t>
      </w:r>
    </w:p>
    <w:p w14:paraId="1617B77C" w14:textId="77777777" w:rsidR="00454EBB" w:rsidRPr="002E1B0B" w:rsidRDefault="00454EBB" w:rsidP="00454EBB">
      <w:pPr>
        <w:pStyle w:val="ListParagraph"/>
        <w:numPr>
          <w:ilvl w:val="0"/>
          <w:numId w:val="47"/>
        </w:numPr>
        <w:rPr>
          <w:rFonts w:ascii="Times New Roman" w:hAnsi="Times New Roman" w:cs="Times New Roman"/>
          <w:b/>
          <w:color w:val="000000" w:themeColor="text1"/>
          <w:lang w:val="en"/>
        </w:rPr>
      </w:pPr>
      <w:r w:rsidRPr="002E1B0B">
        <w:rPr>
          <w:rFonts w:ascii="Times New Roman" w:hAnsi="Times New Roman" w:cs="Times New Roman"/>
          <w:b/>
          <w:color w:val="000000" w:themeColor="text1"/>
          <w:lang w:val="en"/>
        </w:rPr>
        <w:t>Sensing Data Report</w:t>
      </w:r>
    </w:p>
    <w:p w14:paraId="49CD0414" w14:textId="77777777" w:rsidR="00454EBB" w:rsidRPr="00706195" w:rsidRDefault="00454EBB" w:rsidP="00454EBB">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Pr>
          <w:rFonts w:ascii="Times New Roman" w:hAnsi="Times New Roman" w:cs="Times New Roman"/>
          <w:b/>
          <w:color w:val="000000" w:themeColor="text1"/>
        </w:rPr>
        <w:t>2</w:t>
      </w:r>
      <w:r w:rsidRPr="00706195">
        <w:rPr>
          <w:rFonts w:ascii="Times New Roman" w:hAnsi="Times New Roman" w:cs="Times New Roman"/>
          <w:b/>
          <w:color w:val="000000" w:themeColor="text1"/>
        </w:rPr>
        <w:t>:</w:t>
      </w:r>
      <w:r>
        <w:rPr>
          <w:rFonts w:ascii="Times New Roman" w:hAnsi="Times New Roman" w:cs="Times New Roman"/>
          <w:b/>
          <w:color w:val="000000" w:themeColor="text1"/>
        </w:rPr>
        <w:t xml:space="preserve"> For gNB</w:t>
      </w:r>
      <w:r w:rsidRPr="00706195">
        <w:rPr>
          <w:rFonts w:ascii="Times New Roman" w:hAnsi="Times New Roman" w:cs="Times New Roman"/>
          <w:b/>
          <w:color w:val="000000" w:themeColor="text1"/>
        </w:rPr>
        <w:t xml:space="preserve"> Sensing Capability Report </w:t>
      </w:r>
      <w:r>
        <w:rPr>
          <w:rFonts w:ascii="Times New Roman" w:hAnsi="Times New Roman" w:cs="Times New Roman"/>
          <w:b/>
          <w:color w:val="000000" w:themeColor="text1"/>
        </w:rPr>
        <w:t xml:space="preserve">function, </w:t>
      </w:r>
      <w:r w:rsidRPr="00706195">
        <w:rPr>
          <w:rFonts w:ascii="Times New Roman" w:hAnsi="Times New Roman" w:cs="Times New Roman"/>
          <w:b/>
          <w:color w:val="000000" w:themeColor="text1"/>
        </w:rPr>
        <w:t>the gNB report</w:t>
      </w:r>
      <w:r>
        <w:rPr>
          <w:rFonts w:ascii="Times New Roman" w:hAnsi="Times New Roman" w:cs="Times New Roman"/>
          <w:b/>
          <w:color w:val="000000" w:themeColor="text1"/>
        </w:rPr>
        <w:t>s to the SF</w:t>
      </w:r>
      <w:r w:rsidRPr="00706195">
        <w:rPr>
          <w:rFonts w:ascii="Times New Roman" w:hAnsi="Times New Roman" w:cs="Times New Roman"/>
          <w:b/>
          <w:color w:val="000000" w:themeColor="text1"/>
        </w:rPr>
        <w:t xml:space="preserve"> its supported sensing mode, sensing service area, sensing object type and sensing resource information.</w:t>
      </w:r>
    </w:p>
    <w:p w14:paraId="3156BA07" w14:textId="52D03842" w:rsidR="00454EBB" w:rsidRPr="00706195" w:rsidRDefault="00454EBB" w:rsidP="00454EBB">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Pr>
          <w:rFonts w:ascii="Times New Roman" w:hAnsi="Times New Roman" w:cs="Times New Roman"/>
          <w:b/>
          <w:color w:val="000000" w:themeColor="text1"/>
        </w:rPr>
        <w:t>3</w:t>
      </w:r>
      <w:r w:rsidRPr="00706195">
        <w:rPr>
          <w:rFonts w:ascii="Times New Roman" w:hAnsi="Times New Roman" w:cs="Times New Roman"/>
          <w:b/>
          <w:color w:val="000000" w:themeColor="text1"/>
        </w:rPr>
        <w:t>:</w:t>
      </w:r>
      <w:r>
        <w:rPr>
          <w:rFonts w:ascii="Times New Roman" w:hAnsi="Times New Roman" w:cs="Times New Roman"/>
          <w:b/>
          <w:color w:val="000000" w:themeColor="text1"/>
        </w:rPr>
        <w:t xml:space="preserve"> For Start Sensing function, t</w:t>
      </w:r>
      <w:r w:rsidRPr="00706195">
        <w:rPr>
          <w:rFonts w:ascii="Times New Roman" w:hAnsi="Times New Roman" w:cs="Times New Roman"/>
          <w:b/>
          <w:color w:val="000000" w:themeColor="text1"/>
        </w:rPr>
        <w:t>he Sensing Request message includes sensing area information, sensing measurement and reporting related parameters and sensing assistance in</w:t>
      </w:r>
      <w:r w:rsidR="00AC63FB">
        <w:rPr>
          <w:rFonts w:ascii="Times New Roman" w:hAnsi="Times New Roman" w:cs="Times New Roman"/>
          <w:b/>
          <w:color w:val="000000" w:themeColor="text1"/>
        </w:rPr>
        <w:t xml:space="preserve">formation of target object(s) </w:t>
      </w:r>
      <w:r w:rsidRPr="00706195">
        <w:rPr>
          <w:rFonts w:ascii="Times New Roman" w:hAnsi="Times New Roman" w:cs="Times New Roman"/>
          <w:b/>
          <w:color w:val="000000" w:themeColor="text1"/>
        </w:rPr>
        <w:t>if available.</w:t>
      </w:r>
    </w:p>
    <w:p w14:paraId="3747949E" w14:textId="77777777" w:rsidR="008C37C5" w:rsidRPr="00706195" w:rsidRDefault="008C37C5" w:rsidP="008C37C5">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Pr>
          <w:rFonts w:ascii="Times New Roman" w:hAnsi="Times New Roman" w:cs="Times New Roman"/>
          <w:b/>
          <w:color w:val="000000" w:themeColor="text1"/>
        </w:rPr>
        <w:t>4</w:t>
      </w:r>
      <w:r w:rsidRPr="00706195">
        <w:rPr>
          <w:rFonts w:ascii="Times New Roman" w:hAnsi="Times New Roman" w:cs="Times New Roman"/>
          <w:b/>
          <w:color w:val="000000" w:themeColor="text1"/>
        </w:rPr>
        <w:t xml:space="preserve">: </w:t>
      </w:r>
      <w:r>
        <w:rPr>
          <w:rFonts w:ascii="Times New Roman" w:hAnsi="Times New Roman" w:cs="Times New Roman"/>
          <w:b/>
          <w:color w:val="000000" w:themeColor="text1"/>
        </w:rPr>
        <w:t>For Start Sensing function, t</w:t>
      </w:r>
      <w:r w:rsidRPr="00706195">
        <w:rPr>
          <w:rFonts w:ascii="Times New Roman" w:hAnsi="Times New Roman" w:cs="Times New Roman"/>
          <w:b/>
          <w:color w:val="000000" w:themeColor="text1"/>
        </w:rPr>
        <w:t xml:space="preserve">he Sensing Response procedure contains a Sensing Request </w:t>
      </w:r>
      <w:r>
        <w:rPr>
          <w:rFonts w:ascii="Times New Roman" w:hAnsi="Times New Roman" w:cs="Times New Roman"/>
          <w:b/>
          <w:color w:val="000000" w:themeColor="text1"/>
        </w:rPr>
        <w:t>Response message,</w:t>
      </w:r>
      <w:r w:rsidRPr="00706195">
        <w:rPr>
          <w:rFonts w:ascii="Times New Roman" w:hAnsi="Times New Roman" w:cs="Times New Roman"/>
          <w:b/>
          <w:color w:val="000000" w:themeColor="text1"/>
        </w:rPr>
        <w:t xml:space="preserve"> or a Sensing Failure message with a failure cause.</w:t>
      </w:r>
    </w:p>
    <w:p w14:paraId="0DCB211F" w14:textId="6437CB1F" w:rsidR="008C37C5" w:rsidRPr="00706195" w:rsidRDefault="008C37C5" w:rsidP="008C37C5">
      <w:pPr>
        <w:rPr>
          <w:rFonts w:ascii="Times New Roman" w:hAnsi="Times New Roman" w:cs="Times New Roman"/>
          <w:b/>
          <w:color w:val="000000" w:themeColor="text1"/>
        </w:rPr>
      </w:pPr>
      <w:r w:rsidRPr="00706195">
        <w:rPr>
          <w:rFonts w:ascii="Times New Roman" w:hAnsi="Times New Roman" w:cs="Times New Roman"/>
          <w:b/>
          <w:color w:val="000000" w:themeColor="text1"/>
        </w:rPr>
        <w:lastRenderedPageBreak/>
        <w:t xml:space="preserve">Proposal </w:t>
      </w:r>
      <w:r>
        <w:rPr>
          <w:rFonts w:ascii="Times New Roman" w:hAnsi="Times New Roman" w:cs="Times New Roman"/>
          <w:b/>
          <w:color w:val="000000" w:themeColor="text1"/>
        </w:rPr>
        <w:t>5</w:t>
      </w:r>
      <w:r w:rsidRPr="00706195">
        <w:rPr>
          <w:rFonts w:ascii="Times New Roman" w:hAnsi="Times New Roman" w:cs="Times New Roman"/>
          <w:b/>
          <w:color w:val="000000" w:themeColor="text1"/>
        </w:rPr>
        <w:t xml:space="preserve">: </w:t>
      </w:r>
      <w:r w:rsidR="00DE47CA">
        <w:rPr>
          <w:rFonts w:ascii="Times New Roman" w:hAnsi="Times New Roman" w:cs="Times New Roman"/>
          <w:b/>
          <w:color w:val="000000" w:themeColor="text1"/>
        </w:rPr>
        <w:t xml:space="preserve">For Modify Sensing function, </w:t>
      </w:r>
      <w:r>
        <w:rPr>
          <w:rFonts w:ascii="Times New Roman" w:hAnsi="Times New Roman" w:cs="Times New Roman"/>
          <w:b/>
          <w:color w:val="000000" w:themeColor="text1"/>
        </w:rPr>
        <w:t>SF-initiated Modify Sensing is considered</w:t>
      </w:r>
      <w:r w:rsidR="00DE47CA">
        <w:rPr>
          <w:rFonts w:ascii="Times New Roman" w:hAnsi="Times New Roman" w:cs="Times New Roman"/>
          <w:b/>
          <w:color w:val="000000" w:themeColor="text1"/>
        </w:rPr>
        <w:t>, comprising</w:t>
      </w:r>
      <w:r w:rsidRPr="00706195">
        <w:rPr>
          <w:rFonts w:ascii="Times New Roman" w:hAnsi="Times New Roman" w:cs="Times New Roman"/>
          <w:b/>
          <w:color w:val="000000" w:themeColor="text1"/>
        </w:rPr>
        <w:t xml:space="preserve"> Sensing Modification Request</w:t>
      </w:r>
      <w:r>
        <w:rPr>
          <w:rFonts w:ascii="Times New Roman" w:hAnsi="Times New Roman" w:cs="Times New Roman"/>
          <w:b/>
          <w:color w:val="000000" w:themeColor="text1"/>
        </w:rPr>
        <w:t>,</w:t>
      </w:r>
      <w:r w:rsidRPr="00706195">
        <w:rPr>
          <w:rFonts w:ascii="Times New Roman" w:hAnsi="Times New Roman" w:cs="Times New Roman"/>
          <w:b/>
          <w:color w:val="000000" w:themeColor="text1"/>
        </w:rPr>
        <w:t xml:space="preserve"> and Sensing Modification </w:t>
      </w:r>
      <w:r>
        <w:rPr>
          <w:rFonts w:ascii="Times New Roman" w:hAnsi="Times New Roman" w:cs="Times New Roman"/>
          <w:b/>
          <w:color w:val="000000" w:themeColor="text1"/>
        </w:rPr>
        <w:t xml:space="preserve">Response or </w:t>
      </w:r>
      <w:r w:rsidRPr="00706195">
        <w:rPr>
          <w:rFonts w:ascii="Times New Roman" w:hAnsi="Times New Roman" w:cs="Times New Roman"/>
          <w:b/>
          <w:color w:val="000000" w:themeColor="text1"/>
        </w:rPr>
        <w:t>Failure message</w:t>
      </w:r>
      <w:r>
        <w:rPr>
          <w:rFonts w:ascii="Times New Roman" w:hAnsi="Times New Roman" w:cs="Times New Roman"/>
          <w:b/>
          <w:color w:val="000000" w:themeColor="text1"/>
        </w:rPr>
        <w:t>s</w:t>
      </w:r>
      <w:r w:rsidRPr="00706195">
        <w:rPr>
          <w:rFonts w:ascii="Times New Roman" w:hAnsi="Times New Roman" w:cs="Times New Roman"/>
          <w:b/>
          <w:color w:val="000000" w:themeColor="text1"/>
        </w:rPr>
        <w:t xml:space="preserve">. </w:t>
      </w:r>
    </w:p>
    <w:p w14:paraId="752D3822" w14:textId="77777777" w:rsidR="00454EBB" w:rsidRPr="00706195" w:rsidRDefault="00454EBB" w:rsidP="00454EBB">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Pr>
          <w:rFonts w:ascii="Times New Roman" w:hAnsi="Times New Roman" w:cs="Times New Roman"/>
          <w:b/>
          <w:color w:val="000000" w:themeColor="text1"/>
        </w:rPr>
        <w:t>6</w:t>
      </w:r>
      <w:r w:rsidRPr="00706195">
        <w:rPr>
          <w:rFonts w:ascii="Times New Roman" w:hAnsi="Times New Roman" w:cs="Times New Roman"/>
          <w:b/>
          <w:color w:val="000000" w:themeColor="text1"/>
        </w:rPr>
        <w:t xml:space="preserve">: The </w:t>
      </w:r>
      <w:r>
        <w:rPr>
          <w:rFonts w:ascii="Times New Roman" w:hAnsi="Times New Roman" w:cs="Times New Roman"/>
          <w:b/>
          <w:color w:val="000000" w:themeColor="text1"/>
        </w:rPr>
        <w:t>S</w:t>
      </w:r>
      <w:r w:rsidRPr="00706195">
        <w:rPr>
          <w:rFonts w:ascii="Times New Roman" w:hAnsi="Times New Roman" w:cs="Times New Roman"/>
          <w:b/>
          <w:color w:val="000000" w:themeColor="text1"/>
        </w:rPr>
        <w:t xml:space="preserve">top </w:t>
      </w:r>
      <w:r>
        <w:rPr>
          <w:rFonts w:ascii="Times New Roman" w:hAnsi="Times New Roman" w:cs="Times New Roman"/>
          <w:b/>
          <w:color w:val="000000" w:themeColor="text1"/>
        </w:rPr>
        <w:t>S</w:t>
      </w:r>
      <w:r w:rsidRPr="00706195">
        <w:rPr>
          <w:rFonts w:ascii="Times New Roman" w:hAnsi="Times New Roman" w:cs="Times New Roman"/>
          <w:b/>
          <w:color w:val="000000" w:themeColor="text1"/>
        </w:rPr>
        <w:t xml:space="preserve">ensing </w:t>
      </w:r>
      <w:r>
        <w:rPr>
          <w:rFonts w:ascii="Times New Roman" w:hAnsi="Times New Roman" w:cs="Times New Roman"/>
          <w:b/>
          <w:color w:val="000000" w:themeColor="text1"/>
        </w:rPr>
        <w:t>function can include</w:t>
      </w:r>
      <w:r w:rsidRPr="00706195">
        <w:rPr>
          <w:rFonts w:ascii="Times New Roman" w:hAnsi="Times New Roman" w:cs="Times New Roman"/>
          <w:b/>
          <w:color w:val="000000" w:themeColor="text1"/>
        </w:rPr>
        <w:t>:</w:t>
      </w:r>
    </w:p>
    <w:p w14:paraId="62CF65D6" w14:textId="77777777" w:rsidR="00454EBB" w:rsidRPr="00706195" w:rsidRDefault="00454EBB" w:rsidP="00454EBB">
      <w:pPr>
        <w:pStyle w:val="ListParagraph"/>
        <w:numPr>
          <w:ilvl w:val="0"/>
          <w:numId w:val="43"/>
        </w:num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SF-initiated </w:t>
      </w:r>
      <w:r>
        <w:rPr>
          <w:rFonts w:ascii="Times New Roman" w:hAnsi="Times New Roman" w:cs="Times New Roman"/>
          <w:b/>
          <w:color w:val="000000" w:themeColor="text1"/>
        </w:rPr>
        <w:t>Stop S</w:t>
      </w:r>
      <w:r w:rsidRPr="00706195">
        <w:rPr>
          <w:rFonts w:ascii="Times New Roman" w:hAnsi="Times New Roman" w:cs="Times New Roman"/>
          <w:b/>
          <w:color w:val="000000" w:themeColor="text1"/>
        </w:rPr>
        <w:t>ensing: class-2 procedure  (e.g., Sensing Stop/Release message)</w:t>
      </w:r>
    </w:p>
    <w:p w14:paraId="4982BBC0" w14:textId="77777777" w:rsidR="00454EBB" w:rsidRPr="00706195" w:rsidRDefault="00454EBB" w:rsidP="00454EBB">
      <w:pPr>
        <w:pStyle w:val="ListParagraph"/>
        <w:numPr>
          <w:ilvl w:val="0"/>
          <w:numId w:val="43"/>
        </w:num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gNB-initiated </w:t>
      </w:r>
      <w:r>
        <w:rPr>
          <w:rFonts w:ascii="Times New Roman" w:hAnsi="Times New Roman" w:cs="Times New Roman"/>
          <w:b/>
          <w:color w:val="000000" w:themeColor="text1"/>
        </w:rPr>
        <w:t>Stop Sensing</w:t>
      </w:r>
      <w:r w:rsidRPr="00706195">
        <w:rPr>
          <w:rFonts w:ascii="Times New Roman" w:hAnsi="Times New Roman" w:cs="Times New Roman"/>
          <w:b/>
          <w:color w:val="000000" w:themeColor="text1"/>
        </w:rPr>
        <w:t xml:space="preserve">: classe-1 procedure </w:t>
      </w:r>
      <w:r w:rsidRPr="00706195">
        <w:rPr>
          <w:rFonts w:ascii="Times New Roman" w:hAnsi="Times New Roman" w:cs="Times New Roman" w:hint="eastAsia"/>
          <w:b/>
          <w:color w:val="000000" w:themeColor="text1"/>
        </w:rPr>
        <w:t>(</w:t>
      </w:r>
      <w:r w:rsidRPr="00706195">
        <w:rPr>
          <w:rFonts w:ascii="Times New Roman" w:hAnsi="Times New Roman" w:cs="Times New Roman"/>
          <w:b/>
          <w:color w:val="000000" w:themeColor="text1"/>
        </w:rPr>
        <w:t>e.g., Sensing Stop Required and Sensing Stop Confirm messages)</w:t>
      </w:r>
    </w:p>
    <w:p w14:paraId="1699BBB1" w14:textId="5DFE4B67" w:rsidR="00454EBB" w:rsidRPr="00706195" w:rsidRDefault="00454EBB" w:rsidP="00454EBB">
      <w:pPr>
        <w:rPr>
          <w:rFonts w:ascii="Times New Roman" w:hAnsi="Times New Roman" w:cs="Times New Roman"/>
          <w:b/>
          <w:color w:val="000000" w:themeColor="text1"/>
        </w:rPr>
      </w:pPr>
      <w:r w:rsidRPr="00706195">
        <w:rPr>
          <w:rFonts w:ascii="Times New Roman" w:hAnsi="Times New Roman" w:cs="Times New Roman"/>
          <w:b/>
          <w:color w:val="000000" w:themeColor="text1"/>
        </w:rPr>
        <w:t xml:space="preserve">Proposal </w:t>
      </w:r>
      <w:r>
        <w:rPr>
          <w:rFonts w:ascii="Times New Roman" w:hAnsi="Times New Roman" w:cs="Times New Roman"/>
          <w:b/>
          <w:color w:val="000000" w:themeColor="text1"/>
        </w:rPr>
        <w:t>7</w:t>
      </w:r>
      <w:r w:rsidRPr="00706195">
        <w:rPr>
          <w:rFonts w:ascii="Times New Roman" w:hAnsi="Times New Roman" w:cs="Times New Roman"/>
          <w:b/>
          <w:color w:val="000000" w:themeColor="text1"/>
        </w:rPr>
        <w:t xml:space="preserve">: </w:t>
      </w:r>
      <w:r>
        <w:rPr>
          <w:rFonts w:ascii="Times New Roman" w:hAnsi="Times New Roman" w:cs="Times New Roman"/>
          <w:b/>
          <w:color w:val="000000" w:themeColor="text1"/>
        </w:rPr>
        <w:t xml:space="preserve">For Sensing </w:t>
      </w:r>
      <w:r w:rsidR="002244FA">
        <w:rPr>
          <w:rFonts w:ascii="Times New Roman" w:hAnsi="Times New Roman" w:cs="Times New Roman"/>
          <w:b/>
          <w:color w:val="000000" w:themeColor="text1"/>
        </w:rPr>
        <w:t>D</w:t>
      </w:r>
      <w:r>
        <w:rPr>
          <w:rFonts w:ascii="Times New Roman" w:hAnsi="Times New Roman" w:cs="Times New Roman"/>
          <w:b/>
          <w:color w:val="000000" w:themeColor="text1"/>
        </w:rPr>
        <w:t xml:space="preserve">ata Report function, </w:t>
      </w:r>
      <w:r w:rsidRPr="00706195">
        <w:rPr>
          <w:rFonts w:ascii="Times New Roman" w:hAnsi="Times New Roman" w:cs="Times New Roman"/>
          <w:b/>
          <w:color w:val="000000" w:themeColor="text1"/>
        </w:rPr>
        <w:t xml:space="preserve">RAN3 wait for the inputs from RAN1 and SA2 for the content and the choice of CP/UP delivery of </w:t>
      </w:r>
      <w:r>
        <w:rPr>
          <w:rFonts w:ascii="Times New Roman" w:hAnsi="Times New Roman" w:cs="Times New Roman"/>
          <w:b/>
          <w:color w:val="000000" w:themeColor="text1"/>
        </w:rPr>
        <w:t>Sensing R</w:t>
      </w:r>
      <w:r w:rsidRPr="00706195">
        <w:rPr>
          <w:rFonts w:ascii="Times New Roman" w:hAnsi="Times New Roman" w:cs="Times New Roman"/>
          <w:b/>
          <w:color w:val="000000" w:themeColor="text1"/>
        </w:rPr>
        <w:t>eport.</w:t>
      </w:r>
    </w:p>
    <w:p w14:paraId="0E5E932E" w14:textId="538046BA" w:rsidR="009F20C1" w:rsidRPr="00706195" w:rsidRDefault="009F20C1" w:rsidP="008A589C">
      <w:pPr>
        <w:pStyle w:val="Heading1"/>
        <w:numPr>
          <w:ilvl w:val="0"/>
          <w:numId w:val="16"/>
        </w:numPr>
        <w:rPr>
          <w:color w:val="000000" w:themeColor="text1"/>
          <w:lang w:val="en-US"/>
        </w:rPr>
      </w:pPr>
      <w:r w:rsidRPr="00706195">
        <w:rPr>
          <w:color w:val="000000" w:themeColor="text1"/>
        </w:rPr>
        <w:t>Reference</w:t>
      </w:r>
    </w:p>
    <w:p w14:paraId="3814F16E" w14:textId="2B774331" w:rsidR="00DA7DEA" w:rsidRPr="00706195" w:rsidRDefault="00734E9D" w:rsidP="00BE62EB">
      <w:pPr>
        <w:pStyle w:val="ListParagraph"/>
        <w:numPr>
          <w:ilvl w:val="0"/>
          <w:numId w:val="49"/>
        </w:numPr>
        <w:ind w:left="360"/>
        <w:rPr>
          <w:rFonts w:ascii="Times New Roman" w:hAnsi="Times New Roman" w:cs="Times New Roman"/>
          <w:color w:val="000000" w:themeColor="text1"/>
        </w:rPr>
      </w:pPr>
      <w:r w:rsidRPr="00706195">
        <w:rPr>
          <w:rFonts w:ascii="Times New Roman" w:hAnsi="Times New Roman" w:cs="Times New Roman"/>
          <w:color w:val="000000" w:themeColor="text1"/>
        </w:rPr>
        <w:t>RP-252819, "Revised SID: Study on Integrated Sensing And Communication (ISAC) for NR".</w:t>
      </w:r>
    </w:p>
    <w:p w14:paraId="19598798" w14:textId="66DBD6B9" w:rsidR="00760E73" w:rsidRDefault="00760E73" w:rsidP="00BE62EB">
      <w:pPr>
        <w:pStyle w:val="ListParagraph"/>
        <w:numPr>
          <w:ilvl w:val="0"/>
          <w:numId w:val="49"/>
        </w:numPr>
        <w:ind w:left="360"/>
        <w:rPr>
          <w:rFonts w:ascii="Times New Roman" w:hAnsi="Times New Roman" w:cs="Times New Roman"/>
          <w:color w:val="000000" w:themeColor="text1"/>
        </w:rPr>
      </w:pPr>
      <w:r w:rsidRPr="00706195">
        <w:rPr>
          <w:rFonts w:ascii="Times New Roman" w:hAnsi="Times New Roman" w:cs="Times New Roman"/>
          <w:color w:val="000000" w:themeColor="text1"/>
        </w:rPr>
        <w:t>R3-257326, Discussion on Sensing procedures and singalling</w:t>
      </w:r>
    </w:p>
    <w:p w14:paraId="1AC9564B" w14:textId="2F2C796F" w:rsidR="000E5C5B" w:rsidRPr="00706195" w:rsidRDefault="00BE62EB" w:rsidP="00BE62EB">
      <w:pPr>
        <w:pStyle w:val="ListParagraph"/>
        <w:numPr>
          <w:ilvl w:val="0"/>
          <w:numId w:val="49"/>
        </w:numPr>
        <w:ind w:left="360"/>
        <w:rPr>
          <w:rFonts w:ascii="Times New Roman" w:hAnsi="Times New Roman" w:cs="Times New Roman"/>
          <w:color w:val="000000" w:themeColor="text1"/>
        </w:rPr>
      </w:pPr>
      <w:r w:rsidRPr="00BE62EB">
        <w:rPr>
          <w:rFonts w:ascii="Times New Roman" w:hAnsi="Times New Roman" w:cs="Times New Roman"/>
          <w:color w:val="000000" w:themeColor="text1"/>
        </w:rPr>
        <w:t>TR 23.700-14</w:t>
      </w:r>
    </w:p>
    <w:sectPr w:rsidR="000E5C5B" w:rsidRPr="00706195">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A5ABF6" w16cex:dateUtc="2025-08-13T1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977713" w16cid:durableId="54A5ABF6"/>
  <w16cid:commentId w16cid:paraId="50729D7F" w16cid:durableId="50729D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F6D02" w14:textId="77777777" w:rsidR="0051420F" w:rsidRDefault="0051420F">
      <w:pPr>
        <w:spacing w:after="0"/>
      </w:pPr>
      <w:r>
        <w:separator/>
      </w:r>
    </w:p>
  </w:endnote>
  <w:endnote w:type="continuationSeparator" w:id="0">
    <w:p w14:paraId="272A7519" w14:textId="77777777" w:rsidR="0051420F" w:rsidRDefault="00514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2ABF" w14:textId="77777777" w:rsidR="00713707" w:rsidRDefault="00713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69B" w14:textId="77777777" w:rsidR="00713707" w:rsidRDefault="007137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9B5B3" w14:textId="77777777" w:rsidR="00713707" w:rsidRDefault="00713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F5EB6" w14:textId="77777777" w:rsidR="0051420F" w:rsidRDefault="0051420F">
      <w:pPr>
        <w:spacing w:after="0"/>
      </w:pPr>
      <w:r>
        <w:separator/>
      </w:r>
    </w:p>
  </w:footnote>
  <w:footnote w:type="continuationSeparator" w:id="0">
    <w:p w14:paraId="3CDF1B6B" w14:textId="77777777" w:rsidR="0051420F" w:rsidRDefault="005142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96EDD" w14:textId="77777777" w:rsidR="00713707" w:rsidRDefault="007137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87172" w14:textId="77777777" w:rsidR="00713707" w:rsidRDefault="007137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A224C" w14:textId="77777777" w:rsidR="00713707" w:rsidRDefault="00713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324F"/>
    <w:multiLevelType w:val="hybridMultilevel"/>
    <w:tmpl w:val="56A2E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0133D7"/>
    <w:multiLevelType w:val="hybridMultilevel"/>
    <w:tmpl w:val="0FAE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2935D9E"/>
    <w:multiLevelType w:val="multilevel"/>
    <w:tmpl w:val="D5AEFA9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41D799B"/>
    <w:multiLevelType w:val="hybridMultilevel"/>
    <w:tmpl w:val="EED03350"/>
    <w:lvl w:ilvl="0" w:tplc="CA522AD4">
      <w:start w:val="1"/>
      <w:numFmt w:val="bullet"/>
      <w:lvlText w:val="-"/>
      <w:lvlJc w:val="left"/>
      <w:pPr>
        <w:ind w:left="666" w:hanging="360"/>
      </w:pPr>
      <w:rPr>
        <w:rFonts w:ascii="Times New Roman" w:eastAsia="SimSun" w:hAnsi="Times New Roman" w:cs="Times New Roman" w:hint="default"/>
      </w:rPr>
    </w:lvl>
    <w:lvl w:ilvl="1" w:tplc="04090003" w:tentative="1">
      <w:start w:val="1"/>
      <w:numFmt w:val="bullet"/>
      <w:lvlText w:val="o"/>
      <w:lvlJc w:val="left"/>
      <w:pPr>
        <w:ind w:left="1386" w:hanging="360"/>
      </w:pPr>
      <w:rPr>
        <w:rFonts w:ascii="Courier New" w:hAnsi="Courier New" w:cs="Courier New" w:hint="default"/>
      </w:rPr>
    </w:lvl>
    <w:lvl w:ilvl="2" w:tplc="04090005" w:tentative="1">
      <w:start w:val="1"/>
      <w:numFmt w:val="bullet"/>
      <w:lvlText w:val=""/>
      <w:lvlJc w:val="left"/>
      <w:pPr>
        <w:ind w:left="2106" w:hanging="360"/>
      </w:pPr>
      <w:rPr>
        <w:rFonts w:ascii="Wingdings" w:hAnsi="Wingdings" w:hint="default"/>
      </w:rPr>
    </w:lvl>
    <w:lvl w:ilvl="3" w:tplc="04090001" w:tentative="1">
      <w:start w:val="1"/>
      <w:numFmt w:val="bullet"/>
      <w:lvlText w:val=""/>
      <w:lvlJc w:val="left"/>
      <w:pPr>
        <w:ind w:left="2826" w:hanging="360"/>
      </w:pPr>
      <w:rPr>
        <w:rFonts w:ascii="Symbol" w:hAnsi="Symbol" w:hint="default"/>
      </w:rPr>
    </w:lvl>
    <w:lvl w:ilvl="4" w:tplc="04090003" w:tentative="1">
      <w:start w:val="1"/>
      <w:numFmt w:val="bullet"/>
      <w:lvlText w:val="o"/>
      <w:lvlJc w:val="left"/>
      <w:pPr>
        <w:ind w:left="3546" w:hanging="360"/>
      </w:pPr>
      <w:rPr>
        <w:rFonts w:ascii="Courier New" w:hAnsi="Courier New" w:cs="Courier New" w:hint="default"/>
      </w:rPr>
    </w:lvl>
    <w:lvl w:ilvl="5" w:tplc="04090005" w:tentative="1">
      <w:start w:val="1"/>
      <w:numFmt w:val="bullet"/>
      <w:lvlText w:val=""/>
      <w:lvlJc w:val="left"/>
      <w:pPr>
        <w:ind w:left="4266" w:hanging="360"/>
      </w:pPr>
      <w:rPr>
        <w:rFonts w:ascii="Wingdings" w:hAnsi="Wingdings" w:hint="default"/>
      </w:rPr>
    </w:lvl>
    <w:lvl w:ilvl="6" w:tplc="04090001" w:tentative="1">
      <w:start w:val="1"/>
      <w:numFmt w:val="bullet"/>
      <w:lvlText w:val=""/>
      <w:lvlJc w:val="left"/>
      <w:pPr>
        <w:ind w:left="4986" w:hanging="360"/>
      </w:pPr>
      <w:rPr>
        <w:rFonts w:ascii="Symbol" w:hAnsi="Symbol" w:hint="default"/>
      </w:rPr>
    </w:lvl>
    <w:lvl w:ilvl="7" w:tplc="04090003" w:tentative="1">
      <w:start w:val="1"/>
      <w:numFmt w:val="bullet"/>
      <w:lvlText w:val="o"/>
      <w:lvlJc w:val="left"/>
      <w:pPr>
        <w:ind w:left="5706" w:hanging="360"/>
      </w:pPr>
      <w:rPr>
        <w:rFonts w:ascii="Courier New" w:hAnsi="Courier New" w:cs="Courier New" w:hint="default"/>
      </w:rPr>
    </w:lvl>
    <w:lvl w:ilvl="8" w:tplc="04090005" w:tentative="1">
      <w:start w:val="1"/>
      <w:numFmt w:val="bullet"/>
      <w:lvlText w:val=""/>
      <w:lvlJc w:val="left"/>
      <w:pPr>
        <w:ind w:left="6426" w:hanging="360"/>
      </w:pPr>
      <w:rPr>
        <w:rFonts w:ascii="Wingdings" w:hAnsi="Wingdings" w:hint="default"/>
      </w:rPr>
    </w:lvl>
  </w:abstractNum>
  <w:abstractNum w:abstractNumId="5" w15:restartNumberingAfterBreak="0">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10531"/>
    <w:multiLevelType w:val="hybridMultilevel"/>
    <w:tmpl w:val="C8364FA6"/>
    <w:lvl w:ilvl="0" w:tplc="4A006D3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FB48AB"/>
    <w:multiLevelType w:val="multilevel"/>
    <w:tmpl w:val="3E20BB04"/>
    <w:lvl w:ilvl="0">
      <w:start w:val="2"/>
      <w:numFmt w:val="decimal"/>
      <w:lvlText w:val="%1"/>
      <w:lvlJc w:val="left"/>
      <w:pPr>
        <w:ind w:left="624" w:hanging="624"/>
      </w:pPr>
      <w:rPr>
        <w:rFonts w:hint="default"/>
      </w:rPr>
    </w:lvl>
    <w:lvl w:ilvl="1">
      <w:start w:val="1"/>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130426F5"/>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7661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73230"/>
    <w:multiLevelType w:val="multilevel"/>
    <w:tmpl w:val="8F540B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15569A7"/>
    <w:multiLevelType w:val="multilevel"/>
    <w:tmpl w:val="C160398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6F53ED0"/>
    <w:multiLevelType w:val="hybridMultilevel"/>
    <w:tmpl w:val="6BF2A78E"/>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8F15AD9"/>
    <w:multiLevelType w:val="hybridMultilevel"/>
    <w:tmpl w:val="ECE6B6C2"/>
    <w:lvl w:ilvl="0" w:tplc="FD5072EC">
      <w:start w:val="1"/>
      <w:numFmt w:val="bullet"/>
      <w:lvlText w:val="-"/>
      <w:lvlJc w:val="left"/>
      <w:pPr>
        <w:ind w:left="777" w:hanging="360"/>
      </w:pPr>
      <w:rPr>
        <w:rFonts w:ascii="Arial" w:eastAsia="SimSun" w:hAnsi="Arial" w:cs="Aria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6" w15:restartNumberingAfterBreak="0">
    <w:nsid w:val="2AF11C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582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30129F"/>
    <w:multiLevelType w:val="hybridMultilevel"/>
    <w:tmpl w:val="110A1C76"/>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AB1C72"/>
    <w:multiLevelType w:val="hybridMultilevel"/>
    <w:tmpl w:val="7F404732"/>
    <w:lvl w:ilvl="0" w:tplc="CB4834D6">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9A68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5163868"/>
    <w:multiLevelType w:val="hybridMultilevel"/>
    <w:tmpl w:val="88E07D72"/>
    <w:lvl w:ilvl="0" w:tplc="CA522A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E6496B"/>
    <w:multiLevelType w:val="hybridMultilevel"/>
    <w:tmpl w:val="B4B88294"/>
    <w:lvl w:ilvl="0" w:tplc="6F1D6A21">
      <w:start w:val="1"/>
      <w:numFmt w:val="decimal"/>
      <w:lvlText w:val="[%1]"/>
      <w:lvlJc w:val="left"/>
      <w:pPr>
        <w:ind w:left="720" w:hanging="360"/>
      </w:pPr>
      <w:rPr>
        <w:rFonts w:ascii="Times New Roman" w:hAnsi="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6719FA"/>
    <w:multiLevelType w:val="multilevel"/>
    <w:tmpl w:val="4C024B9A"/>
    <w:lvl w:ilvl="0">
      <w:start w:val="2"/>
      <w:numFmt w:val="decimal"/>
      <w:lvlText w:val="%1"/>
      <w:lvlJc w:val="left"/>
      <w:pPr>
        <w:ind w:left="624" w:hanging="624"/>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37BB49A2"/>
    <w:multiLevelType w:val="hybridMultilevel"/>
    <w:tmpl w:val="2A7057A2"/>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B680C53"/>
    <w:multiLevelType w:val="hybridMultilevel"/>
    <w:tmpl w:val="16C6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67428F"/>
    <w:multiLevelType w:val="hybridMultilevel"/>
    <w:tmpl w:val="60FAADA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96707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EDC6BD2"/>
    <w:multiLevelType w:val="hybridMultilevel"/>
    <w:tmpl w:val="4BDCC424"/>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271B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5227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5C28EB"/>
    <w:multiLevelType w:val="hybridMultilevel"/>
    <w:tmpl w:val="106C8304"/>
    <w:lvl w:ilvl="0" w:tplc="CCA8F438">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A24996"/>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5BA51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C81C15"/>
    <w:multiLevelType w:val="multilevel"/>
    <w:tmpl w:val="1EDAD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006A7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0657D6"/>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F9B2F6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B463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8"/>
  </w:num>
  <w:num w:numId="2">
    <w:abstractNumId w:val="32"/>
  </w:num>
  <w:num w:numId="3">
    <w:abstractNumId w:val="27"/>
  </w:num>
  <w:num w:numId="4">
    <w:abstractNumId w:val="9"/>
  </w:num>
  <w:num w:numId="5">
    <w:abstractNumId w:val="31"/>
  </w:num>
  <w:num w:numId="6">
    <w:abstractNumId w:val="45"/>
  </w:num>
  <w:num w:numId="7">
    <w:abstractNumId w:val="39"/>
  </w:num>
  <w:num w:numId="8">
    <w:abstractNumId w:val="43"/>
  </w:num>
  <w:num w:numId="9">
    <w:abstractNumId w:val="22"/>
  </w:num>
  <w:num w:numId="10">
    <w:abstractNumId w:val="42"/>
  </w:num>
  <w:num w:numId="11">
    <w:abstractNumId w:val="10"/>
  </w:num>
  <w:num w:numId="12">
    <w:abstractNumId w:val="23"/>
  </w:num>
  <w:num w:numId="13">
    <w:abstractNumId w:val="4"/>
  </w:num>
  <w:num w:numId="14">
    <w:abstractNumId w:val="35"/>
  </w:num>
  <w:num w:numId="15">
    <w:abstractNumId w:val="11"/>
  </w:num>
  <w:num w:numId="16">
    <w:abstractNumId w:val="13"/>
  </w:num>
  <w:num w:numId="17">
    <w:abstractNumId w:val="3"/>
  </w:num>
  <w:num w:numId="18">
    <w:abstractNumId w:val="44"/>
  </w:num>
  <w:num w:numId="19">
    <w:abstractNumId w:val="24"/>
  </w:num>
  <w:num w:numId="20">
    <w:abstractNumId w:val="7"/>
  </w:num>
  <w:num w:numId="21">
    <w:abstractNumId w:val="41"/>
  </w:num>
  <w:num w:numId="22">
    <w:abstractNumId w:val="12"/>
  </w:num>
  <w:num w:numId="23">
    <w:abstractNumId w:val="29"/>
  </w:num>
  <w:num w:numId="24">
    <w:abstractNumId w:val="46"/>
  </w:num>
  <w:num w:numId="25">
    <w:abstractNumId w:val="8"/>
  </w:num>
  <w:num w:numId="26">
    <w:abstractNumId w:val="16"/>
  </w:num>
  <w:num w:numId="27">
    <w:abstractNumId w:val="36"/>
  </w:num>
  <w:num w:numId="28">
    <w:abstractNumId w:val="5"/>
  </w:num>
  <w:num w:numId="29">
    <w:abstractNumId w:val="19"/>
  </w:num>
  <w:num w:numId="30">
    <w:abstractNumId w:val="26"/>
  </w:num>
  <w:num w:numId="31">
    <w:abstractNumId w:val="2"/>
  </w:num>
  <w:num w:numId="32">
    <w:abstractNumId w:val="40"/>
  </w:num>
  <w:num w:numId="33">
    <w:abstractNumId w:val="14"/>
  </w:num>
  <w:num w:numId="34">
    <w:abstractNumId w:val="20"/>
  </w:num>
  <w:num w:numId="35">
    <w:abstractNumId w:val="17"/>
  </w:num>
  <w:num w:numId="36">
    <w:abstractNumId w:val="33"/>
  </w:num>
  <w:num w:numId="37">
    <w:abstractNumId w:val="48"/>
  </w:num>
  <w:num w:numId="38">
    <w:abstractNumId w:val="0"/>
  </w:num>
  <w:num w:numId="39">
    <w:abstractNumId w:val="25"/>
  </w:num>
  <w:num w:numId="40">
    <w:abstractNumId w:val="6"/>
  </w:num>
  <w:num w:numId="41">
    <w:abstractNumId w:val="15"/>
  </w:num>
  <w:num w:numId="42">
    <w:abstractNumId w:val="21"/>
  </w:num>
  <w:num w:numId="43">
    <w:abstractNumId w:val="30"/>
  </w:num>
  <w:num w:numId="44">
    <w:abstractNumId w:val="47"/>
  </w:num>
  <w:num w:numId="45">
    <w:abstractNumId w:val="34"/>
  </w:num>
  <w:num w:numId="46">
    <w:abstractNumId w:val="18"/>
  </w:num>
  <w:num w:numId="47">
    <w:abstractNumId w:val="28"/>
  </w:num>
  <w:num w:numId="48">
    <w:abstractNumId w:val="1"/>
  </w:num>
  <w:num w:numId="49">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DateAndTime/>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229"/>
    <w:rsid w:val="0000126C"/>
    <w:rsid w:val="0001116D"/>
    <w:rsid w:val="00012852"/>
    <w:rsid w:val="00014DCA"/>
    <w:rsid w:val="0001515D"/>
    <w:rsid w:val="00016D1D"/>
    <w:rsid w:val="00017F23"/>
    <w:rsid w:val="000240EE"/>
    <w:rsid w:val="000249B5"/>
    <w:rsid w:val="00033C0D"/>
    <w:rsid w:val="00034C95"/>
    <w:rsid w:val="000350DE"/>
    <w:rsid w:val="00040D35"/>
    <w:rsid w:val="00046919"/>
    <w:rsid w:val="0005052F"/>
    <w:rsid w:val="00052650"/>
    <w:rsid w:val="00054A95"/>
    <w:rsid w:val="000627E6"/>
    <w:rsid w:val="000628F0"/>
    <w:rsid w:val="00062EC2"/>
    <w:rsid w:val="0006305B"/>
    <w:rsid w:val="00066B9E"/>
    <w:rsid w:val="000710A7"/>
    <w:rsid w:val="000711AA"/>
    <w:rsid w:val="00072CC5"/>
    <w:rsid w:val="0007397B"/>
    <w:rsid w:val="000779F8"/>
    <w:rsid w:val="00085123"/>
    <w:rsid w:val="00086657"/>
    <w:rsid w:val="000877A1"/>
    <w:rsid w:val="00095CF4"/>
    <w:rsid w:val="00096DF0"/>
    <w:rsid w:val="00097F2A"/>
    <w:rsid w:val="000A0491"/>
    <w:rsid w:val="000A2395"/>
    <w:rsid w:val="000A7C51"/>
    <w:rsid w:val="000B375D"/>
    <w:rsid w:val="000B3B70"/>
    <w:rsid w:val="000B6185"/>
    <w:rsid w:val="000C3D4C"/>
    <w:rsid w:val="000C6CE8"/>
    <w:rsid w:val="000D07E9"/>
    <w:rsid w:val="000D57BC"/>
    <w:rsid w:val="000E1125"/>
    <w:rsid w:val="000E152C"/>
    <w:rsid w:val="000E1BBC"/>
    <w:rsid w:val="000E2A1C"/>
    <w:rsid w:val="000E36E1"/>
    <w:rsid w:val="000E5C5B"/>
    <w:rsid w:val="000F22A6"/>
    <w:rsid w:val="000F2A72"/>
    <w:rsid w:val="000F3815"/>
    <w:rsid w:val="000F570E"/>
    <w:rsid w:val="000F618E"/>
    <w:rsid w:val="000F6242"/>
    <w:rsid w:val="00104C6F"/>
    <w:rsid w:val="001115ED"/>
    <w:rsid w:val="001135FD"/>
    <w:rsid w:val="001139D6"/>
    <w:rsid w:val="001144B2"/>
    <w:rsid w:val="00114C7F"/>
    <w:rsid w:val="001154B3"/>
    <w:rsid w:val="0012443B"/>
    <w:rsid w:val="00130898"/>
    <w:rsid w:val="001327D9"/>
    <w:rsid w:val="00133092"/>
    <w:rsid w:val="00136E40"/>
    <w:rsid w:val="0014166B"/>
    <w:rsid w:val="001418C5"/>
    <w:rsid w:val="0014437B"/>
    <w:rsid w:val="001510D3"/>
    <w:rsid w:val="00151890"/>
    <w:rsid w:val="00151AC2"/>
    <w:rsid w:val="00153C32"/>
    <w:rsid w:val="0015464F"/>
    <w:rsid w:val="00154F38"/>
    <w:rsid w:val="00154F98"/>
    <w:rsid w:val="00161E39"/>
    <w:rsid w:val="001636AB"/>
    <w:rsid w:val="00174EC3"/>
    <w:rsid w:val="001751EC"/>
    <w:rsid w:val="00175C93"/>
    <w:rsid w:val="0017713E"/>
    <w:rsid w:val="00177C44"/>
    <w:rsid w:val="001901FE"/>
    <w:rsid w:val="0019023F"/>
    <w:rsid w:val="00196B91"/>
    <w:rsid w:val="00196B96"/>
    <w:rsid w:val="00196F88"/>
    <w:rsid w:val="001A0218"/>
    <w:rsid w:val="001A159C"/>
    <w:rsid w:val="001A36F5"/>
    <w:rsid w:val="001B1277"/>
    <w:rsid w:val="001B19C3"/>
    <w:rsid w:val="001B29B1"/>
    <w:rsid w:val="001C35F1"/>
    <w:rsid w:val="001C5291"/>
    <w:rsid w:val="001C5A5A"/>
    <w:rsid w:val="001C5E5F"/>
    <w:rsid w:val="001C7083"/>
    <w:rsid w:val="001D1490"/>
    <w:rsid w:val="001D4E12"/>
    <w:rsid w:val="001D5372"/>
    <w:rsid w:val="001E222C"/>
    <w:rsid w:val="001E525F"/>
    <w:rsid w:val="001E5789"/>
    <w:rsid w:val="001E656C"/>
    <w:rsid w:val="001F1961"/>
    <w:rsid w:val="001F1CBE"/>
    <w:rsid w:val="001F231F"/>
    <w:rsid w:val="001F4C48"/>
    <w:rsid w:val="001F51BB"/>
    <w:rsid w:val="001F71D5"/>
    <w:rsid w:val="001F7425"/>
    <w:rsid w:val="00201533"/>
    <w:rsid w:val="0020386E"/>
    <w:rsid w:val="002045D7"/>
    <w:rsid w:val="0021028C"/>
    <w:rsid w:val="002113D1"/>
    <w:rsid w:val="00212C66"/>
    <w:rsid w:val="00213683"/>
    <w:rsid w:val="0022069B"/>
    <w:rsid w:val="00220E6F"/>
    <w:rsid w:val="00223609"/>
    <w:rsid w:val="002244FA"/>
    <w:rsid w:val="00225E2C"/>
    <w:rsid w:val="002264E0"/>
    <w:rsid w:val="00227347"/>
    <w:rsid w:val="00230EEE"/>
    <w:rsid w:val="00232601"/>
    <w:rsid w:val="00234D35"/>
    <w:rsid w:val="00236D64"/>
    <w:rsid w:val="002400DA"/>
    <w:rsid w:val="00242270"/>
    <w:rsid w:val="002435AB"/>
    <w:rsid w:val="0024651C"/>
    <w:rsid w:val="00246C7A"/>
    <w:rsid w:val="00247CD2"/>
    <w:rsid w:val="0025175F"/>
    <w:rsid w:val="0025412B"/>
    <w:rsid w:val="00255A1B"/>
    <w:rsid w:val="00256CC1"/>
    <w:rsid w:val="002578C6"/>
    <w:rsid w:val="00261241"/>
    <w:rsid w:val="00266958"/>
    <w:rsid w:val="0027029C"/>
    <w:rsid w:val="002739EC"/>
    <w:rsid w:val="002774D8"/>
    <w:rsid w:val="00277E33"/>
    <w:rsid w:val="00281FFA"/>
    <w:rsid w:val="00282DB6"/>
    <w:rsid w:val="002841A1"/>
    <w:rsid w:val="002871DD"/>
    <w:rsid w:val="00291B1C"/>
    <w:rsid w:val="002930AF"/>
    <w:rsid w:val="00293530"/>
    <w:rsid w:val="00293C46"/>
    <w:rsid w:val="00295F5A"/>
    <w:rsid w:val="002968AA"/>
    <w:rsid w:val="002A0C1D"/>
    <w:rsid w:val="002A36D5"/>
    <w:rsid w:val="002A4525"/>
    <w:rsid w:val="002B0149"/>
    <w:rsid w:val="002B6083"/>
    <w:rsid w:val="002C04F4"/>
    <w:rsid w:val="002C42EB"/>
    <w:rsid w:val="002D05FB"/>
    <w:rsid w:val="002E1B0B"/>
    <w:rsid w:val="002E2FDC"/>
    <w:rsid w:val="002E59CC"/>
    <w:rsid w:val="002E6F7F"/>
    <w:rsid w:val="002E768B"/>
    <w:rsid w:val="002F0B1A"/>
    <w:rsid w:val="002F1940"/>
    <w:rsid w:val="002F5128"/>
    <w:rsid w:val="002F5433"/>
    <w:rsid w:val="002F636D"/>
    <w:rsid w:val="003039E2"/>
    <w:rsid w:val="003065F3"/>
    <w:rsid w:val="0031116F"/>
    <w:rsid w:val="00311D66"/>
    <w:rsid w:val="003127D3"/>
    <w:rsid w:val="0032037C"/>
    <w:rsid w:val="003229F7"/>
    <w:rsid w:val="00323196"/>
    <w:rsid w:val="00323A51"/>
    <w:rsid w:val="003255E7"/>
    <w:rsid w:val="00326215"/>
    <w:rsid w:val="003272D1"/>
    <w:rsid w:val="0033058C"/>
    <w:rsid w:val="003331F1"/>
    <w:rsid w:val="00337B9B"/>
    <w:rsid w:val="003442C7"/>
    <w:rsid w:val="003448BA"/>
    <w:rsid w:val="0034728B"/>
    <w:rsid w:val="0035050B"/>
    <w:rsid w:val="00356E14"/>
    <w:rsid w:val="0036246B"/>
    <w:rsid w:val="0036294C"/>
    <w:rsid w:val="00362B97"/>
    <w:rsid w:val="00365D36"/>
    <w:rsid w:val="003679C9"/>
    <w:rsid w:val="00370249"/>
    <w:rsid w:val="00371F31"/>
    <w:rsid w:val="00372D62"/>
    <w:rsid w:val="0037520B"/>
    <w:rsid w:val="00375993"/>
    <w:rsid w:val="00377918"/>
    <w:rsid w:val="00382404"/>
    <w:rsid w:val="00383545"/>
    <w:rsid w:val="0038520D"/>
    <w:rsid w:val="00387480"/>
    <w:rsid w:val="003913A0"/>
    <w:rsid w:val="00395252"/>
    <w:rsid w:val="00396B4F"/>
    <w:rsid w:val="00396F5F"/>
    <w:rsid w:val="003A1C25"/>
    <w:rsid w:val="003A7BA3"/>
    <w:rsid w:val="003A7EA7"/>
    <w:rsid w:val="003B2343"/>
    <w:rsid w:val="003B4649"/>
    <w:rsid w:val="003C120D"/>
    <w:rsid w:val="003C124F"/>
    <w:rsid w:val="003C1F9D"/>
    <w:rsid w:val="003C38D8"/>
    <w:rsid w:val="003C5B6A"/>
    <w:rsid w:val="003C7FC9"/>
    <w:rsid w:val="003D19E2"/>
    <w:rsid w:val="003D35AC"/>
    <w:rsid w:val="003D7098"/>
    <w:rsid w:val="003E3207"/>
    <w:rsid w:val="003E6AAE"/>
    <w:rsid w:val="003E6F93"/>
    <w:rsid w:val="003F14D9"/>
    <w:rsid w:val="003F1F8E"/>
    <w:rsid w:val="003F2157"/>
    <w:rsid w:val="003F239C"/>
    <w:rsid w:val="003F282C"/>
    <w:rsid w:val="003F4E83"/>
    <w:rsid w:val="003F57D1"/>
    <w:rsid w:val="004025BE"/>
    <w:rsid w:val="00402BE5"/>
    <w:rsid w:val="004037D2"/>
    <w:rsid w:val="00406430"/>
    <w:rsid w:val="00406D5C"/>
    <w:rsid w:val="00407205"/>
    <w:rsid w:val="004101C1"/>
    <w:rsid w:val="00410D0E"/>
    <w:rsid w:val="00411DA3"/>
    <w:rsid w:val="004134A1"/>
    <w:rsid w:val="00417D8B"/>
    <w:rsid w:val="0042505A"/>
    <w:rsid w:val="00425254"/>
    <w:rsid w:val="00433500"/>
    <w:rsid w:val="00433F71"/>
    <w:rsid w:val="00440D43"/>
    <w:rsid w:val="00443CF5"/>
    <w:rsid w:val="004442D4"/>
    <w:rsid w:val="004464E9"/>
    <w:rsid w:val="00447E66"/>
    <w:rsid w:val="00451C0D"/>
    <w:rsid w:val="00452397"/>
    <w:rsid w:val="004526A5"/>
    <w:rsid w:val="00454D74"/>
    <w:rsid w:val="00454EBB"/>
    <w:rsid w:val="0045568E"/>
    <w:rsid w:val="00456201"/>
    <w:rsid w:val="0045703C"/>
    <w:rsid w:val="004611BF"/>
    <w:rsid w:val="004611CF"/>
    <w:rsid w:val="00462413"/>
    <w:rsid w:val="004649D5"/>
    <w:rsid w:val="00464FBF"/>
    <w:rsid w:val="004660D2"/>
    <w:rsid w:val="0046726B"/>
    <w:rsid w:val="00467A42"/>
    <w:rsid w:val="00467E1F"/>
    <w:rsid w:val="00470911"/>
    <w:rsid w:val="00471A58"/>
    <w:rsid w:val="00471C19"/>
    <w:rsid w:val="00473723"/>
    <w:rsid w:val="00473951"/>
    <w:rsid w:val="00474006"/>
    <w:rsid w:val="00474BDC"/>
    <w:rsid w:val="00481D8C"/>
    <w:rsid w:val="00485A92"/>
    <w:rsid w:val="00486D8B"/>
    <w:rsid w:val="00491C5C"/>
    <w:rsid w:val="00495C18"/>
    <w:rsid w:val="00496BC5"/>
    <w:rsid w:val="004A0819"/>
    <w:rsid w:val="004A30B4"/>
    <w:rsid w:val="004A3467"/>
    <w:rsid w:val="004A36D4"/>
    <w:rsid w:val="004A4F7D"/>
    <w:rsid w:val="004A52E1"/>
    <w:rsid w:val="004A63B4"/>
    <w:rsid w:val="004B142A"/>
    <w:rsid w:val="004B1BF2"/>
    <w:rsid w:val="004B6C25"/>
    <w:rsid w:val="004B7112"/>
    <w:rsid w:val="004C02BB"/>
    <w:rsid w:val="004C06AC"/>
    <w:rsid w:val="004C106C"/>
    <w:rsid w:val="004C58FF"/>
    <w:rsid w:val="004C63DF"/>
    <w:rsid w:val="004C7E46"/>
    <w:rsid w:val="004D12F6"/>
    <w:rsid w:val="004D2588"/>
    <w:rsid w:val="004D2BCF"/>
    <w:rsid w:val="004E1E19"/>
    <w:rsid w:val="004E27AF"/>
    <w:rsid w:val="004E29D0"/>
    <w:rsid w:val="004E2CA7"/>
    <w:rsid w:val="004E3939"/>
    <w:rsid w:val="004E6205"/>
    <w:rsid w:val="004F04E2"/>
    <w:rsid w:val="004F1EBC"/>
    <w:rsid w:val="004F3E8A"/>
    <w:rsid w:val="004F496C"/>
    <w:rsid w:val="004F6290"/>
    <w:rsid w:val="004F66D5"/>
    <w:rsid w:val="004F7183"/>
    <w:rsid w:val="004F73C8"/>
    <w:rsid w:val="00501C44"/>
    <w:rsid w:val="0050424B"/>
    <w:rsid w:val="005069D8"/>
    <w:rsid w:val="00507183"/>
    <w:rsid w:val="00507CBE"/>
    <w:rsid w:val="005126E5"/>
    <w:rsid w:val="0051420F"/>
    <w:rsid w:val="00516226"/>
    <w:rsid w:val="005213A6"/>
    <w:rsid w:val="0052156B"/>
    <w:rsid w:val="005216F9"/>
    <w:rsid w:val="00521B91"/>
    <w:rsid w:val="00522D9D"/>
    <w:rsid w:val="005279A4"/>
    <w:rsid w:val="005303E7"/>
    <w:rsid w:val="00532822"/>
    <w:rsid w:val="00535055"/>
    <w:rsid w:val="00537B6F"/>
    <w:rsid w:val="00540868"/>
    <w:rsid w:val="00540869"/>
    <w:rsid w:val="00540B85"/>
    <w:rsid w:val="00540BA8"/>
    <w:rsid w:val="00546BC7"/>
    <w:rsid w:val="00551460"/>
    <w:rsid w:val="00552B12"/>
    <w:rsid w:val="0055327E"/>
    <w:rsid w:val="00554310"/>
    <w:rsid w:val="0055551D"/>
    <w:rsid w:val="005570B7"/>
    <w:rsid w:val="005653EA"/>
    <w:rsid w:val="005745BA"/>
    <w:rsid w:val="005771DD"/>
    <w:rsid w:val="00585706"/>
    <w:rsid w:val="00587C90"/>
    <w:rsid w:val="00592129"/>
    <w:rsid w:val="0059299E"/>
    <w:rsid w:val="00592FCA"/>
    <w:rsid w:val="005930EA"/>
    <w:rsid w:val="00595689"/>
    <w:rsid w:val="005968A8"/>
    <w:rsid w:val="005977C3"/>
    <w:rsid w:val="005A2212"/>
    <w:rsid w:val="005A47D8"/>
    <w:rsid w:val="005B25AC"/>
    <w:rsid w:val="005B39F7"/>
    <w:rsid w:val="005C2D81"/>
    <w:rsid w:val="005D0204"/>
    <w:rsid w:val="005D03D2"/>
    <w:rsid w:val="005D063E"/>
    <w:rsid w:val="005D105D"/>
    <w:rsid w:val="005D1663"/>
    <w:rsid w:val="005D1C9F"/>
    <w:rsid w:val="005D223B"/>
    <w:rsid w:val="005D5294"/>
    <w:rsid w:val="005D7087"/>
    <w:rsid w:val="005D796F"/>
    <w:rsid w:val="005E2AF4"/>
    <w:rsid w:val="005E3798"/>
    <w:rsid w:val="005E4986"/>
    <w:rsid w:val="005E617F"/>
    <w:rsid w:val="005E626D"/>
    <w:rsid w:val="005F0F2F"/>
    <w:rsid w:val="005F4EE1"/>
    <w:rsid w:val="00604DA4"/>
    <w:rsid w:val="00605595"/>
    <w:rsid w:val="00605C36"/>
    <w:rsid w:val="00616246"/>
    <w:rsid w:val="00620394"/>
    <w:rsid w:val="0062305E"/>
    <w:rsid w:val="0062309D"/>
    <w:rsid w:val="00625560"/>
    <w:rsid w:val="00626704"/>
    <w:rsid w:val="00634296"/>
    <w:rsid w:val="0063682F"/>
    <w:rsid w:val="006417B7"/>
    <w:rsid w:val="00641ACC"/>
    <w:rsid w:val="006421D5"/>
    <w:rsid w:val="00642B62"/>
    <w:rsid w:val="006455C1"/>
    <w:rsid w:val="00645657"/>
    <w:rsid w:val="00652CEE"/>
    <w:rsid w:val="00653D22"/>
    <w:rsid w:val="0065447C"/>
    <w:rsid w:val="00655AA1"/>
    <w:rsid w:val="006578A0"/>
    <w:rsid w:val="0066263E"/>
    <w:rsid w:val="00666A30"/>
    <w:rsid w:val="00671865"/>
    <w:rsid w:val="00672946"/>
    <w:rsid w:val="006735B7"/>
    <w:rsid w:val="00673707"/>
    <w:rsid w:val="006753FE"/>
    <w:rsid w:val="00677449"/>
    <w:rsid w:val="00681285"/>
    <w:rsid w:val="00686245"/>
    <w:rsid w:val="00687C3F"/>
    <w:rsid w:val="00692DDE"/>
    <w:rsid w:val="0069364C"/>
    <w:rsid w:val="00694811"/>
    <w:rsid w:val="006A3A7D"/>
    <w:rsid w:val="006A6525"/>
    <w:rsid w:val="006B06CD"/>
    <w:rsid w:val="006B399A"/>
    <w:rsid w:val="006B4F51"/>
    <w:rsid w:val="006B65A4"/>
    <w:rsid w:val="006B6FE1"/>
    <w:rsid w:val="006B7103"/>
    <w:rsid w:val="006C0040"/>
    <w:rsid w:val="006C09DD"/>
    <w:rsid w:val="006C0B7A"/>
    <w:rsid w:val="006C1FC6"/>
    <w:rsid w:val="006C25CE"/>
    <w:rsid w:val="006C4DAA"/>
    <w:rsid w:val="006C612B"/>
    <w:rsid w:val="006C6DED"/>
    <w:rsid w:val="006D2E0D"/>
    <w:rsid w:val="006D3936"/>
    <w:rsid w:val="006D4B76"/>
    <w:rsid w:val="006E05BA"/>
    <w:rsid w:val="006E1076"/>
    <w:rsid w:val="006E2568"/>
    <w:rsid w:val="006E2580"/>
    <w:rsid w:val="006E6DEC"/>
    <w:rsid w:val="006F4729"/>
    <w:rsid w:val="006F5B2D"/>
    <w:rsid w:val="00703FD6"/>
    <w:rsid w:val="00706195"/>
    <w:rsid w:val="00706F55"/>
    <w:rsid w:val="00713707"/>
    <w:rsid w:val="00714BF0"/>
    <w:rsid w:val="0071585F"/>
    <w:rsid w:val="00722DC2"/>
    <w:rsid w:val="007260E2"/>
    <w:rsid w:val="0072610F"/>
    <w:rsid w:val="00734E9D"/>
    <w:rsid w:val="00737045"/>
    <w:rsid w:val="00740416"/>
    <w:rsid w:val="00743CD7"/>
    <w:rsid w:val="00747E3B"/>
    <w:rsid w:val="00760CC6"/>
    <w:rsid w:val="00760E73"/>
    <w:rsid w:val="007630F8"/>
    <w:rsid w:val="00766089"/>
    <w:rsid w:val="00766F8A"/>
    <w:rsid w:val="00767436"/>
    <w:rsid w:val="00767F0D"/>
    <w:rsid w:val="00774D86"/>
    <w:rsid w:val="00775C7E"/>
    <w:rsid w:val="00776FEC"/>
    <w:rsid w:val="00781C2E"/>
    <w:rsid w:val="007844AD"/>
    <w:rsid w:val="00785556"/>
    <w:rsid w:val="00793D13"/>
    <w:rsid w:val="007945F9"/>
    <w:rsid w:val="0079550C"/>
    <w:rsid w:val="007956A5"/>
    <w:rsid w:val="00796791"/>
    <w:rsid w:val="007A04D4"/>
    <w:rsid w:val="007A117B"/>
    <w:rsid w:val="007A14F6"/>
    <w:rsid w:val="007A4DF9"/>
    <w:rsid w:val="007B1129"/>
    <w:rsid w:val="007B2ABF"/>
    <w:rsid w:val="007B3EB8"/>
    <w:rsid w:val="007B6320"/>
    <w:rsid w:val="007B7AED"/>
    <w:rsid w:val="007C53A6"/>
    <w:rsid w:val="007C683D"/>
    <w:rsid w:val="007C7B55"/>
    <w:rsid w:val="007D433F"/>
    <w:rsid w:val="007E1D18"/>
    <w:rsid w:val="007E2902"/>
    <w:rsid w:val="007E6B27"/>
    <w:rsid w:val="007F0730"/>
    <w:rsid w:val="007F4F92"/>
    <w:rsid w:val="007F7613"/>
    <w:rsid w:val="00804DBC"/>
    <w:rsid w:val="00807393"/>
    <w:rsid w:val="0081069B"/>
    <w:rsid w:val="00812318"/>
    <w:rsid w:val="00814A57"/>
    <w:rsid w:val="00825908"/>
    <w:rsid w:val="008275D2"/>
    <w:rsid w:val="0083542A"/>
    <w:rsid w:val="00836231"/>
    <w:rsid w:val="00837F6C"/>
    <w:rsid w:val="00842777"/>
    <w:rsid w:val="00842D47"/>
    <w:rsid w:val="00843A33"/>
    <w:rsid w:val="00847C3E"/>
    <w:rsid w:val="00850153"/>
    <w:rsid w:val="008508ED"/>
    <w:rsid w:val="00850C23"/>
    <w:rsid w:val="00851100"/>
    <w:rsid w:val="00851B20"/>
    <w:rsid w:val="00853781"/>
    <w:rsid w:val="00855E91"/>
    <w:rsid w:val="00856869"/>
    <w:rsid w:val="00856D7D"/>
    <w:rsid w:val="008578A8"/>
    <w:rsid w:val="00860E71"/>
    <w:rsid w:val="008639C7"/>
    <w:rsid w:val="0086520C"/>
    <w:rsid w:val="00865CD7"/>
    <w:rsid w:val="00866871"/>
    <w:rsid w:val="00867724"/>
    <w:rsid w:val="008677D7"/>
    <w:rsid w:val="00872D50"/>
    <w:rsid w:val="00874A32"/>
    <w:rsid w:val="0087516B"/>
    <w:rsid w:val="00880942"/>
    <w:rsid w:val="0088723D"/>
    <w:rsid w:val="00887A7B"/>
    <w:rsid w:val="00895ED3"/>
    <w:rsid w:val="00896079"/>
    <w:rsid w:val="0089693D"/>
    <w:rsid w:val="008A0112"/>
    <w:rsid w:val="008A0CEF"/>
    <w:rsid w:val="008A248D"/>
    <w:rsid w:val="008A2551"/>
    <w:rsid w:val="008A589C"/>
    <w:rsid w:val="008A5A2A"/>
    <w:rsid w:val="008A718C"/>
    <w:rsid w:val="008A7725"/>
    <w:rsid w:val="008B05AB"/>
    <w:rsid w:val="008B3D4B"/>
    <w:rsid w:val="008B4ABD"/>
    <w:rsid w:val="008B7EF6"/>
    <w:rsid w:val="008C0479"/>
    <w:rsid w:val="008C37C5"/>
    <w:rsid w:val="008C4282"/>
    <w:rsid w:val="008C4688"/>
    <w:rsid w:val="008C64EB"/>
    <w:rsid w:val="008D444E"/>
    <w:rsid w:val="008D5D0D"/>
    <w:rsid w:val="008D772F"/>
    <w:rsid w:val="008E179D"/>
    <w:rsid w:val="008E71D9"/>
    <w:rsid w:val="008F1330"/>
    <w:rsid w:val="008F2916"/>
    <w:rsid w:val="008F66A4"/>
    <w:rsid w:val="008F7D95"/>
    <w:rsid w:val="00901547"/>
    <w:rsid w:val="009103C9"/>
    <w:rsid w:val="00912051"/>
    <w:rsid w:val="00912184"/>
    <w:rsid w:val="00914039"/>
    <w:rsid w:val="00916C9B"/>
    <w:rsid w:val="009207C2"/>
    <w:rsid w:val="009216F1"/>
    <w:rsid w:val="00923C49"/>
    <w:rsid w:val="00925CAF"/>
    <w:rsid w:val="0093204B"/>
    <w:rsid w:val="009336A1"/>
    <w:rsid w:val="00940667"/>
    <w:rsid w:val="00940D5D"/>
    <w:rsid w:val="009421A7"/>
    <w:rsid w:val="00942B9F"/>
    <w:rsid w:val="00950F6C"/>
    <w:rsid w:val="00952D5E"/>
    <w:rsid w:val="0095340E"/>
    <w:rsid w:val="00955678"/>
    <w:rsid w:val="00955E4C"/>
    <w:rsid w:val="0096015D"/>
    <w:rsid w:val="00960C4D"/>
    <w:rsid w:val="00961B52"/>
    <w:rsid w:val="00961E27"/>
    <w:rsid w:val="00964205"/>
    <w:rsid w:val="00967C6A"/>
    <w:rsid w:val="00970312"/>
    <w:rsid w:val="00970511"/>
    <w:rsid w:val="009705BE"/>
    <w:rsid w:val="00971ED4"/>
    <w:rsid w:val="00972CF7"/>
    <w:rsid w:val="00976746"/>
    <w:rsid w:val="009825A4"/>
    <w:rsid w:val="009848FD"/>
    <w:rsid w:val="00984EE6"/>
    <w:rsid w:val="00985E68"/>
    <w:rsid w:val="0099253D"/>
    <w:rsid w:val="0099764C"/>
    <w:rsid w:val="00997680"/>
    <w:rsid w:val="009A191C"/>
    <w:rsid w:val="009A1EBC"/>
    <w:rsid w:val="009A22C6"/>
    <w:rsid w:val="009A6357"/>
    <w:rsid w:val="009A64FA"/>
    <w:rsid w:val="009A70DE"/>
    <w:rsid w:val="009A7809"/>
    <w:rsid w:val="009B1DF7"/>
    <w:rsid w:val="009B3137"/>
    <w:rsid w:val="009B4F8B"/>
    <w:rsid w:val="009B5AD2"/>
    <w:rsid w:val="009B6ABD"/>
    <w:rsid w:val="009C05AB"/>
    <w:rsid w:val="009C14A3"/>
    <w:rsid w:val="009C2698"/>
    <w:rsid w:val="009C44E1"/>
    <w:rsid w:val="009C59EE"/>
    <w:rsid w:val="009C65E5"/>
    <w:rsid w:val="009C74A5"/>
    <w:rsid w:val="009D2954"/>
    <w:rsid w:val="009D469C"/>
    <w:rsid w:val="009E3934"/>
    <w:rsid w:val="009F0E50"/>
    <w:rsid w:val="009F17BF"/>
    <w:rsid w:val="009F20C1"/>
    <w:rsid w:val="009F3C97"/>
    <w:rsid w:val="009F48A2"/>
    <w:rsid w:val="009F4FE9"/>
    <w:rsid w:val="009F6E9F"/>
    <w:rsid w:val="00A05C84"/>
    <w:rsid w:val="00A06880"/>
    <w:rsid w:val="00A06AB0"/>
    <w:rsid w:val="00A06F2E"/>
    <w:rsid w:val="00A129AE"/>
    <w:rsid w:val="00A12E84"/>
    <w:rsid w:val="00A149EA"/>
    <w:rsid w:val="00A170F6"/>
    <w:rsid w:val="00A17F7E"/>
    <w:rsid w:val="00A2005E"/>
    <w:rsid w:val="00A21663"/>
    <w:rsid w:val="00A21D35"/>
    <w:rsid w:val="00A22471"/>
    <w:rsid w:val="00A23550"/>
    <w:rsid w:val="00A23BA8"/>
    <w:rsid w:val="00A24301"/>
    <w:rsid w:val="00A2449F"/>
    <w:rsid w:val="00A25C72"/>
    <w:rsid w:val="00A32E92"/>
    <w:rsid w:val="00A379F1"/>
    <w:rsid w:val="00A40176"/>
    <w:rsid w:val="00A40497"/>
    <w:rsid w:val="00A41608"/>
    <w:rsid w:val="00A42D24"/>
    <w:rsid w:val="00A43646"/>
    <w:rsid w:val="00A44521"/>
    <w:rsid w:val="00A513CC"/>
    <w:rsid w:val="00A54C46"/>
    <w:rsid w:val="00A55495"/>
    <w:rsid w:val="00A56A05"/>
    <w:rsid w:val="00A6115A"/>
    <w:rsid w:val="00A6283F"/>
    <w:rsid w:val="00A67F8E"/>
    <w:rsid w:val="00A71557"/>
    <w:rsid w:val="00A71844"/>
    <w:rsid w:val="00A72182"/>
    <w:rsid w:val="00A739D6"/>
    <w:rsid w:val="00A75442"/>
    <w:rsid w:val="00A75FA4"/>
    <w:rsid w:val="00A80D47"/>
    <w:rsid w:val="00A82923"/>
    <w:rsid w:val="00A92B9F"/>
    <w:rsid w:val="00A93631"/>
    <w:rsid w:val="00A939B0"/>
    <w:rsid w:val="00A9712C"/>
    <w:rsid w:val="00A97199"/>
    <w:rsid w:val="00AA07F6"/>
    <w:rsid w:val="00AA114E"/>
    <w:rsid w:val="00AB22C7"/>
    <w:rsid w:val="00AB309F"/>
    <w:rsid w:val="00AB4A45"/>
    <w:rsid w:val="00AB4E8F"/>
    <w:rsid w:val="00AC021D"/>
    <w:rsid w:val="00AC1BF4"/>
    <w:rsid w:val="00AC5413"/>
    <w:rsid w:val="00AC63FB"/>
    <w:rsid w:val="00AC648A"/>
    <w:rsid w:val="00AD1C76"/>
    <w:rsid w:val="00AD1D17"/>
    <w:rsid w:val="00AD6473"/>
    <w:rsid w:val="00AE7DCC"/>
    <w:rsid w:val="00AE7E3F"/>
    <w:rsid w:val="00B03D5E"/>
    <w:rsid w:val="00B05684"/>
    <w:rsid w:val="00B0732B"/>
    <w:rsid w:val="00B141B6"/>
    <w:rsid w:val="00B16AD0"/>
    <w:rsid w:val="00B27E11"/>
    <w:rsid w:val="00B36900"/>
    <w:rsid w:val="00B37D9F"/>
    <w:rsid w:val="00B401AE"/>
    <w:rsid w:val="00B44C35"/>
    <w:rsid w:val="00B528CD"/>
    <w:rsid w:val="00B53518"/>
    <w:rsid w:val="00B545B4"/>
    <w:rsid w:val="00B56A28"/>
    <w:rsid w:val="00B57A42"/>
    <w:rsid w:val="00B6403E"/>
    <w:rsid w:val="00B6452B"/>
    <w:rsid w:val="00B72D1B"/>
    <w:rsid w:val="00B72FA4"/>
    <w:rsid w:val="00B743EC"/>
    <w:rsid w:val="00B74B02"/>
    <w:rsid w:val="00B754A2"/>
    <w:rsid w:val="00B771D7"/>
    <w:rsid w:val="00B77DFE"/>
    <w:rsid w:val="00B837CB"/>
    <w:rsid w:val="00B91C52"/>
    <w:rsid w:val="00B96606"/>
    <w:rsid w:val="00B97703"/>
    <w:rsid w:val="00B979A4"/>
    <w:rsid w:val="00BA0C58"/>
    <w:rsid w:val="00BA23B8"/>
    <w:rsid w:val="00BA4739"/>
    <w:rsid w:val="00BA6A3A"/>
    <w:rsid w:val="00BB4255"/>
    <w:rsid w:val="00BB6E7F"/>
    <w:rsid w:val="00BB7434"/>
    <w:rsid w:val="00BC0CA2"/>
    <w:rsid w:val="00BC13B3"/>
    <w:rsid w:val="00BC15E4"/>
    <w:rsid w:val="00BC30AF"/>
    <w:rsid w:val="00BC532C"/>
    <w:rsid w:val="00BC6DE3"/>
    <w:rsid w:val="00BC7E61"/>
    <w:rsid w:val="00BD2163"/>
    <w:rsid w:val="00BD2723"/>
    <w:rsid w:val="00BD31B2"/>
    <w:rsid w:val="00BD36E6"/>
    <w:rsid w:val="00BD7939"/>
    <w:rsid w:val="00BE09E3"/>
    <w:rsid w:val="00BE0A35"/>
    <w:rsid w:val="00BE2E36"/>
    <w:rsid w:val="00BE551F"/>
    <w:rsid w:val="00BE62EB"/>
    <w:rsid w:val="00BE6DB7"/>
    <w:rsid w:val="00BE798B"/>
    <w:rsid w:val="00BF10A0"/>
    <w:rsid w:val="00BF1A4A"/>
    <w:rsid w:val="00BF5E80"/>
    <w:rsid w:val="00C02EA4"/>
    <w:rsid w:val="00C0382C"/>
    <w:rsid w:val="00C04E83"/>
    <w:rsid w:val="00C054DD"/>
    <w:rsid w:val="00C078DC"/>
    <w:rsid w:val="00C07CA4"/>
    <w:rsid w:val="00C1022F"/>
    <w:rsid w:val="00C110C7"/>
    <w:rsid w:val="00C11EB0"/>
    <w:rsid w:val="00C1644E"/>
    <w:rsid w:val="00C166D3"/>
    <w:rsid w:val="00C20D9E"/>
    <w:rsid w:val="00C23A0D"/>
    <w:rsid w:val="00C32776"/>
    <w:rsid w:val="00C32BA8"/>
    <w:rsid w:val="00C365AD"/>
    <w:rsid w:val="00C400A6"/>
    <w:rsid w:val="00C42DF5"/>
    <w:rsid w:val="00C45F9E"/>
    <w:rsid w:val="00C50042"/>
    <w:rsid w:val="00C51161"/>
    <w:rsid w:val="00C513AD"/>
    <w:rsid w:val="00C51C7C"/>
    <w:rsid w:val="00C557FC"/>
    <w:rsid w:val="00C60241"/>
    <w:rsid w:val="00C605A6"/>
    <w:rsid w:val="00C64EB3"/>
    <w:rsid w:val="00C65A5E"/>
    <w:rsid w:val="00C660CE"/>
    <w:rsid w:val="00C6642E"/>
    <w:rsid w:val="00C66B4B"/>
    <w:rsid w:val="00C72EA2"/>
    <w:rsid w:val="00C77992"/>
    <w:rsid w:val="00C77AF6"/>
    <w:rsid w:val="00C80D97"/>
    <w:rsid w:val="00C81642"/>
    <w:rsid w:val="00C87788"/>
    <w:rsid w:val="00C90DC9"/>
    <w:rsid w:val="00C91D30"/>
    <w:rsid w:val="00C930ED"/>
    <w:rsid w:val="00C967BF"/>
    <w:rsid w:val="00C971F4"/>
    <w:rsid w:val="00CA0E1E"/>
    <w:rsid w:val="00CA1AE4"/>
    <w:rsid w:val="00CA236D"/>
    <w:rsid w:val="00CA2D3A"/>
    <w:rsid w:val="00CA4372"/>
    <w:rsid w:val="00CA636A"/>
    <w:rsid w:val="00CB0BC0"/>
    <w:rsid w:val="00CB0BD5"/>
    <w:rsid w:val="00CB2F4B"/>
    <w:rsid w:val="00CB3DE1"/>
    <w:rsid w:val="00CB4ECB"/>
    <w:rsid w:val="00CB7BE4"/>
    <w:rsid w:val="00CC2BD6"/>
    <w:rsid w:val="00CC3E68"/>
    <w:rsid w:val="00CC77AE"/>
    <w:rsid w:val="00CC7826"/>
    <w:rsid w:val="00CD2E51"/>
    <w:rsid w:val="00CD417F"/>
    <w:rsid w:val="00CD703B"/>
    <w:rsid w:val="00CD7174"/>
    <w:rsid w:val="00CD773C"/>
    <w:rsid w:val="00CD7ED7"/>
    <w:rsid w:val="00CE2517"/>
    <w:rsid w:val="00CE41EE"/>
    <w:rsid w:val="00CE56EE"/>
    <w:rsid w:val="00CE674A"/>
    <w:rsid w:val="00CF155B"/>
    <w:rsid w:val="00CF4290"/>
    <w:rsid w:val="00CF582C"/>
    <w:rsid w:val="00CF6087"/>
    <w:rsid w:val="00D000C5"/>
    <w:rsid w:val="00D008EF"/>
    <w:rsid w:val="00D028C3"/>
    <w:rsid w:val="00D03904"/>
    <w:rsid w:val="00D04594"/>
    <w:rsid w:val="00D0473E"/>
    <w:rsid w:val="00D064A0"/>
    <w:rsid w:val="00D22C37"/>
    <w:rsid w:val="00D23672"/>
    <w:rsid w:val="00D25262"/>
    <w:rsid w:val="00D27552"/>
    <w:rsid w:val="00D27DC5"/>
    <w:rsid w:val="00D35C6B"/>
    <w:rsid w:val="00D36D72"/>
    <w:rsid w:val="00D41E24"/>
    <w:rsid w:val="00D43B36"/>
    <w:rsid w:val="00D43EA0"/>
    <w:rsid w:val="00D459FA"/>
    <w:rsid w:val="00D60D8B"/>
    <w:rsid w:val="00D63E7A"/>
    <w:rsid w:val="00D63EC8"/>
    <w:rsid w:val="00D660B4"/>
    <w:rsid w:val="00D675A4"/>
    <w:rsid w:val="00D759F0"/>
    <w:rsid w:val="00D760C8"/>
    <w:rsid w:val="00D763EE"/>
    <w:rsid w:val="00D767FF"/>
    <w:rsid w:val="00D7741F"/>
    <w:rsid w:val="00D80463"/>
    <w:rsid w:val="00D8327A"/>
    <w:rsid w:val="00D847FA"/>
    <w:rsid w:val="00D85347"/>
    <w:rsid w:val="00D85FE0"/>
    <w:rsid w:val="00D9290F"/>
    <w:rsid w:val="00D93199"/>
    <w:rsid w:val="00D972CA"/>
    <w:rsid w:val="00DA154A"/>
    <w:rsid w:val="00DA160E"/>
    <w:rsid w:val="00DA255A"/>
    <w:rsid w:val="00DA2B97"/>
    <w:rsid w:val="00DA68A5"/>
    <w:rsid w:val="00DA7051"/>
    <w:rsid w:val="00DA7338"/>
    <w:rsid w:val="00DA7DEA"/>
    <w:rsid w:val="00DB0C41"/>
    <w:rsid w:val="00DB1F0E"/>
    <w:rsid w:val="00DB244D"/>
    <w:rsid w:val="00DB6264"/>
    <w:rsid w:val="00DC018B"/>
    <w:rsid w:val="00DC4092"/>
    <w:rsid w:val="00DD1AE5"/>
    <w:rsid w:val="00DD6D2B"/>
    <w:rsid w:val="00DE209C"/>
    <w:rsid w:val="00DE27A3"/>
    <w:rsid w:val="00DE46F2"/>
    <w:rsid w:val="00DE47CA"/>
    <w:rsid w:val="00DE6AB5"/>
    <w:rsid w:val="00DF089B"/>
    <w:rsid w:val="00DF0EB6"/>
    <w:rsid w:val="00DF0EC8"/>
    <w:rsid w:val="00DF2A18"/>
    <w:rsid w:val="00DF42D0"/>
    <w:rsid w:val="00DF5648"/>
    <w:rsid w:val="00DF696D"/>
    <w:rsid w:val="00DF78A2"/>
    <w:rsid w:val="00E01F72"/>
    <w:rsid w:val="00E0375B"/>
    <w:rsid w:val="00E052FD"/>
    <w:rsid w:val="00E055C9"/>
    <w:rsid w:val="00E05714"/>
    <w:rsid w:val="00E12483"/>
    <w:rsid w:val="00E12E11"/>
    <w:rsid w:val="00E147AB"/>
    <w:rsid w:val="00E22D20"/>
    <w:rsid w:val="00E27B61"/>
    <w:rsid w:val="00E305CA"/>
    <w:rsid w:val="00E33387"/>
    <w:rsid w:val="00E3457F"/>
    <w:rsid w:val="00E36225"/>
    <w:rsid w:val="00E37E15"/>
    <w:rsid w:val="00E404A1"/>
    <w:rsid w:val="00E45EE8"/>
    <w:rsid w:val="00E469AF"/>
    <w:rsid w:val="00E477F8"/>
    <w:rsid w:val="00E50E3A"/>
    <w:rsid w:val="00E5181D"/>
    <w:rsid w:val="00E52E45"/>
    <w:rsid w:val="00E54621"/>
    <w:rsid w:val="00E56913"/>
    <w:rsid w:val="00E609FA"/>
    <w:rsid w:val="00E6320C"/>
    <w:rsid w:val="00E64717"/>
    <w:rsid w:val="00E6488E"/>
    <w:rsid w:val="00E64987"/>
    <w:rsid w:val="00E729E2"/>
    <w:rsid w:val="00E76113"/>
    <w:rsid w:val="00E77DB8"/>
    <w:rsid w:val="00E821C3"/>
    <w:rsid w:val="00E84120"/>
    <w:rsid w:val="00E856B3"/>
    <w:rsid w:val="00E85B58"/>
    <w:rsid w:val="00E87DBC"/>
    <w:rsid w:val="00EA07B3"/>
    <w:rsid w:val="00EA2735"/>
    <w:rsid w:val="00EA2DAF"/>
    <w:rsid w:val="00EA78FA"/>
    <w:rsid w:val="00EA7D59"/>
    <w:rsid w:val="00EB1DAC"/>
    <w:rsid w:val="00EB26B1"/>
    <w:rsid w:val="00EB5C23"/>
    <w:rsid w:val="00EC02D2"/>
    <w:rsid w:val="00ED011F"/>
    <w:rsid w:val="00ED0AEA"/>
    <w:rsid w:val="00ED42A3"/>
    <w:rsid w:val="00EE0669"/>
    <w:rsid w:val="00EE0A40"/>
    <w:rsid w:val="00EE0AD8"/>
    <w:rsid w:val="00EE1C8D"/>
    <w:rsid w:val="00EE4898"/>
    <w:rsid w:val="00EE5119"/>
    <w:rsid w:val="00EE7FE7"/>
    <w:rsid w:val="00EF1511"/>
    <w:rsid w:val="00EF3C75"/>
    <w:rsid w:val="00EF526D"/>
    <w:rsid w:val="00EF56DF"/>
    <w:rsid w:val="00EF66EE"/>
    <w:rsid w:val="00F059FD"/>
    <w:rsid w:val="00F07079"/>
    <w:rsid w:val="00F1419D"/>
    <w:rsid w:val="00F14419"/>
    <w:rsid w:val="00F1460C"/>
    <w:rsid w:val="00F14740"/>
    <w:rsid w:val="00F20C43"/>
    <w:rsid w:val="00F21F22"/>
    <w:rsid w:val="00F23C38"/>
    <w:rsid w:val="00F23E23"/>
    <w:rsid w:val="00F264A7"/>
    <w:rsid w:val="00F26952"/>
    <w:rsid w:val="00F26AEB"/>
    <w:rsid w:val="00F26EF5"/>
    <w:rsid w:val="00F31926"/>
    <w:rsid w:val="00F34E58"/>
    <w:rsid w:val="00F37C4B"/>
    <w:rsid w:val="00F44A12"/>
    <w:rsid w:val="00F53370"/>
    <w:rsid w:val="00F56AF3"/>
    <w:rsid w:val="00F628AD"/>
    <w:rsid w:val="00F651C5"/>
    <w:rsid w:val="00F709D0"/>
    <w:rsid w:val="00F715DA"/>
    <w:rsid w:val="00F72DA0"/>
    <w:rsid w:val="00F743AC"/>
    <w:rsid w:val="00F76DEE"/>
    <w:rsid w:val="00F876FD"/>
    <w:rsid w:val="00F9352F"/>
    <w:rsid w:val="00F9460D"/>
    <w:rsid w:val="00F9565A"/>
    <w:rsid w:val="00FA144A"/>
    <w:rsid w:val="00FA67B4"/>
    <w:rsid w:val="00FA7FFB"/>
    <w:rsid w:val="00FB1AE6"/>
    <w:rsid w:val="00FB1BCE"/>
    <w:rsid w:val="00FB379C"/>
    <w:rsid w:val="00FB40EF"/>
    <w:rsid w:val="00FB5EA0"/>
    <w:rsid w:val="00FC16D6"/>
    <w:rsid w:val="00FC465D"/>
    <w:rsid w:val="00FC74FF"/>
    <w:rsid w:val="00FC7E9E"/>
    <w:rsid w:val="00FD43EB"/>
    <w:rsid w:val="00FE36D2"/>
    <w:rsid w:val="00FE549B"/>
    <w:rsid w:val="00FE6695"/>
    <w:rsid w:val="00FF2514"/>
    <w:rsid w:val="00FF380C"/>
    <w:rsid w:val="00FF5279"/>
    <w:rsid w:val="00FF5560"/>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21D"/>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link w:val="Heading4Char"/>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uiPriority w:val="1"/>
    <w:semiHidden/>
    <w:unhideWhenUsed/>
    <w:rsid w:val="00AC02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021D"/>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DA255A"/>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har"/>
    <w:qFormat/>
    <w:rsid w:val="00DA255A"/>
    <w:rPr>
      <w:b/>
    </w:rPr>
  </w:style>
  <w:style w:type="paragraph" w:customStyle="1" w:styleId="TAC">
    <w:name w:val="TAC"/>
    <w:basedOn w:val="TAL"/>
    <w:link w:val="TACChar"/>
    <w:qFormat/>
    <w:rsid w:val="00DA255A"/>
    <w:pPr>
      <w:jc w:val="center"/>
    </w:pPr>
  </w:style>
  <w:style w:type="paragraph" w:customStyle="1" w:styleId="TF">
    <w:name w:val="TF"/>
    <w:basedOn w:val="TH"/>
    <w:link w:val="TFChar"/>
    <w:qFormat/>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link w:val="TALChar"/>
    <w:qFormat/>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link w:val="B2Char"/>
    <w:qFormat/>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 w:type="table" w:styleId="TableGrid">
    <w:name w:val="Table Grid"/>
    <w:aliases w:val="TableGrid,网格型"/>
    <w:basedOn w:val="TableNormal"/>
    <w:qFormat/>
    <w:rsid w:val="00EF1511"/>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rsid w:val="00EF1511"/>
  </w:style>
  <w:style w:type="paragraph" w:customStyle="1" w:styleId="Doc-text2">
    <w:name w:val="Doc-text2"/>
    <w:basedOn w:val="Normal"/>
    <w:link w:val="Doc-text2Char"/>
    <w:qFormat/>
    <w:rsid w:val="00F9352F"/>
    <w:pPr>
      <w:tabs>
        <w:tab w:val="left" w:pos="1622"/>
      </w:tabs>
      <w:spacing w:after="0"/>
      <w:ind w:left="1622" w:hanging="363"/>
    </w:pPr>
    <w:rPr>
      <w:rFonts w:ascii="Arial" w:eastAsia="MS Mincho" w:hAnsi="Arial"/>
    </w:rPr>
  </w:style>
  <w:style w:type="character" w:customStyle="1" w:styleId="Doc-text2Char">
    <w:name w:val="Doc-text2 Char"/>
    <w:link w:val="Doc-text2"/>
    <w:qFormat/>
    <w:rsid w:val="00F9352F"/>
    <w:rPr>
      <w:rFonts w:ascii="Arial" w:eastAsia="MS Mincho" w:hAnsi="Arial"/>
      <w:szCs w:val="24"/>
    </w:rPr>
  </w:style>
  <w:style w:type="paragraph" w:customStyle="1" w:styleId="Comments">
    <w:name w:val="Comments"/>
    <w:basedOn w:val="Normal"/>
    <w:link w:val="CommentsChar"/>
    <w:qFormat/>
    <w:rsid w:val="00766089"/>
    <w:pPr>
      <w:spacing w:before="40" w:after="0"/>
    </w:pPr>
    <w:rPr>
      <w:rFonts w:ascii="Arial" w:eastAsia="MS Mincho" w:hAnsi="Arial"/>
      <w:i/>
      <w:noProof/>
      <w:sz w:val="18"/>
    </w:rPr>
  </w:style>
  <w:style w:type="character" w:customStyle="1" w:styleId="CommentsChar">
    <w:name w:val="Comments Char"/>
    <w:link w:val="Comments"/>
    <w:qFormat/>
    <w:rsid w:val="00766089"/>
    <w:rPr>
      <w:rFonts w:ascii="Arial" w:eastAsia="MS Mincho" w:hAnsi="Arial"/>
      <w:i/>
      <w:noProof/>
      <w:sz w:val="18"/>
      <w:szCs w:val="24"/>
    </w:rPr>
  </w:style>
  <w:style w:type="paragraph" w:customStyle="1" w:styleId="EmailDiscussion">
    <w:name w:val="EmailDiscussion"/>
    <w:basedOn w:val="Normal"/>
    <w:next w:val="EmailDiscussion2"/>
    <w:link w:val="EmailDiscussionChar"/>
    <w:qFormat/>
    <w:rsid w:val="00766089"/>
    <w:pPr>
      <w:numPr>
        <w:numId w:val="5"/>
      </w:numPr>
      <w:spacing w:before="40" w:after="0"/>
    </w:pPr>
    <w:rPr>
      <w:rFonts w:ascii="Arial" w:eastAsia="MS Mincho" w:hAnsi="Arial"/>
      <w:b/>
    </w:rPr>
  </w:style>
  <w:style w:type="character" w:customStyle="1" w:styleId="EmailDiscussionChar">
    <w:name w:val="EmailDiscussion Char"/>
    <w:link w:val="EmailDiscussion"/>
    <w:qFormat/>
    <w:rsid w:val="00766089"/>
    <w:rPr>
      <w:rFonts w:ascii="Arial" w:eastAsia="MS Mincho" w:hAnsi="Arial" w:cstheme="minorBidi"/>
      <w:b/>
      <w:sz w:val="22"/>
      <w:szCs w:val="24"/>
      <w:lang w:val="en-US" w:eastAsia="zh-CN"/>
    </w:rPr>
  </w:style>
  <w:style w:type="paragraph" w:customStyle="1" w:styleId="EmailDiscussion2">
    <w:name w:val="EmailDiscussion2"/>
    <w:basedOn w:val="Doc-text2"/>
    <w:qFormat/>
    <w:rsid w:val="00766089"/>
  </w:style>
  <w:style w:type="paragraph" w:customStyle="1" w:styleId="para099">
    <w:name w:val="para099"/>
    <w:basedOn w:val="Normal"/>
    <w:rsid w:val="004A30B4"/>
    <w:pPr>
      <w:numPr>
        <w:numId w:val="6"/>
      </w:numPr>
    </w:pPr>
  </w:style>
  <w:style w:type="paragraph" w:customStyle="1" w:styleId="para100">
    <w:name w:val="para100"/>
    <w:basedOn w:val="Normal"/>
    <w:rsid w:val="004A30B4"/>
    <w:pPr>
      <w:numPr>
        <w:ilvl w:val="1"/>
        <w:numId w:val="6"/>
      </w:numPr>
    </w:pPr>
  </w:style>
  <w:style w:type="paragraph" w:customStyle="1" w:styleId="Doc-title">
    <w:name w:val="Doc-title"/>
    <w:basedOn w:val="Normal"/>
    <w:next w:val="Doc-text2"/>
    <w:link w:val="Doc-titleChar"/>
    <w:qFormat/>
    <w:rsid w:val="00D8327A"/>
    <w:pPr>
      <w:spacing w:before="60" w:after="0"/>
      <w:ind w:left="1259" w:hanging="1259"/>
    </w:pPr>
    <w:rPr>
      <w:rFonts w:ascii="Arial" w:eastAsia="MS Mincho" w:hAnsi="Arial"/>
      <w:noProof/>
    </w:rPr>
  </w:style>
  <w:style w:type="character" w:customStyle="1" w:styleId="Doc-titleChar">
    <w:name w:val="Doc-title Char"/>
    <w:link w:val="Doc-title"/>
    <w:qFormat/>
    <w:rsid w:val="00D8327A"/>
    <w:rPr>
      <w:rFonts w:ascii="Arial" w:eastAsia="MS Mincho" w:hAnsi="Arial"/>
      <w:noProof/>
      <w:szCs w:val="24"/>
    </w:rPr>
  </w:style>
  <w:style w:type="paragraph" w:styleId="NormalWeb">
    <w:name w:val="Normal (Web)"/>
    <w:basedOn w:val="Normal"/>
    <w:uiPriority w:val="99"/>
    <w:semiHidden/>
    <w:unhideWhenUsed/>
    <w:rsid w:val="0014166B"/>
    <w:pPr>
      <w:spacing w:before="100" w:beforeAutospacing="1" w:after="100" w:afterAutospacing="1"/>
    </w:pPr>
    <w:rPr>
      <w:rFonts w:eastAsia="Times New Roman"/>
    </w:rPr>
  </w:style>
  <w:style w:type="character" w:styleId="Strong">
    <w:name w:val="Strong"/>
    <w:basedOn w:val="DefaultParagraphFont"/>
    <w:uiPriority w:val="22"/>
    <w:qFormat/>
    <w:rsid w:val="0014166B"/>
    <w:rPr>
      <w:b/>
      <w:bCs/>
    </w:rPr>
  </w:style>
  <w:style w:type="paragraph" w:customStyle="1" w:styleId="1">
    <w:name w:val="正文1"/>
    <w:rsid w:val="00540B85"/>
    <w:pPr>
      <w:suppressAutoHyphens/>
      <w:autoSpaceDN w:val="0"/>
      <w:spacing w:after="200" w:line="276" w:lineRule="auto"/>
      <w:textAlignment w:val="baseline"/>
    </w:pPr>
    <w:rPr>
      <w:rFonts w:ascii="Calibri" w:hAnsi="Calibri" w:cs="Calibri"/>
      <w:sz w:val="22"/>
      <w:szCs w:val="22"/>
      <w:lang w:val="en-US" w:eastAsia="en-US"/>
    </w:rPr>
  </w:style>
  <w:style w:type="paragraph" w:customStyle="1" w:styleId="Agreement">
    <w:name w:val="Agreement"/>
    <w:basedOn w:val="Normal"/>
    <w:next w:val="Doc-text2"/>
    <w:uiPriority w:val="99"/>
    <w:qFormat/>
    <w:rsid w:val="004025BE"/>
    <w:pPr>
      <w:numPr>
        <w:numId w:val="8"/>
      </w:numPr>
      <w:spacing w:before="60" w:after="0"/>
    </w:pPr>
    <w:rPr>
      <w:rFonts w:ascii="Arial" w:eastAsia="MS Mincho" w:hAnsi="Arial"/>
      <w:b/>
    </w:rPr>
  </w:style>
  <w:style w:type="character" w:customStyle="1" w:styleId="TALChar">
    <w:name w:val="TAL Char"/>
    <w:link w:val="TAL"/>
    <w:qFormat/>
    <w:rsid w:val="009B6ABD"/>
    <w:rPr>
      <w:rFonts w:ascii="Arial" w:hAnsi="Arial"/>
      <w:sz w:val="18"/>
    </w:rPr>
  </w:style>
  <w:style w:type="character" w:customStyle="1" w:styleId="TACChar">
    <w:name w:val="TAC Char"/>
    <w:link w:val="TAC"/>
    <w:qFormat/>
    <w:rsid w:val="009B6ABD"/>
    <w:rPr>
      <w:rFonts w:ascii="Arial" w:hAnsi="Arial"/>
      <w:sz w:val="18"/>
    </w:rPr>
  </w:style>
  <w:style w:type="character" w:customStyle="1" w:styleId="Heading4Char">
    <w:name w:val="Heading 4 Char"/>
    <w:aliases w:val="h4 Char"/>
    <w:link w:val="Heading4"/>
    <w:qFormat/>
    <w:rsid w:val="00BA0C58"/>
    <w:rPr>
      <w:rFonts w:ascii="Arial" w:hAnsi="Arial"/>
      <w:sz w:val="24"/>
    </w:rPr>
  </w:style>
  <w:style w:type="character" w:customStyle="1" w:styleId="TAHChar">
    <w:name w:val="TAH Char"/>
    <w:link w:val="TAH"/>
    <w:qFormat/>
    <w:rsid w:val="00BA0C58"/>
    <w:rPr>
      <w:rFonts w:ascii="Arial" w:hAnsi="Arial"/>
      <w:b/>
      <w:sz w:val="18"/>
    </w:rPr>
  </w:style>
  <w:style w:type="paragraph" w:customStyle="1" w:styleId="Note-Boxed">
    <w:name w:val="Note - Boxed"/>
    <w:basedOn w:val="Normal"/>
    <w:next w:val="Normal"/>
    <w:qFormat/>
    <w:rsid w:val="004740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2Char">
    <w:name w:val="Heading 2 Char"/>
    <w:aliases w:val="H2 Char,h2 Char"/>
    <w:basedOn w:val="DefaultParagraphFont"/>
    <w:link w:val="Heading2"/>
    <w:rsid w:val="00642B62"/>
    <w:rPr>
      <w:rFonts w:ascii="Arial" w:hAnsi="Arial"/>
      <w:sz w:val="32"/>
    </w:rPr>
  </w:style>
  <w:style w:type="character" w:customStyle="1" w:styleId="B1Char1">
    <w:name w:val="B1 Char1"/>
    <w:link w:val="B1"/>
    <w:qFormat/>
    <w:rsid w:val="003442C7"/>
    <w:rPr>
      <w:rFonts w:asciiTheme="minorHAnsi" w:eastAsiaTheme="minorEastAsia" w:hAnsiTheme="minorHAnsi" w:cstheme="minorBidi"/>
      <w:sz w:val="22"/>
      <w:szCs w:val="22"/>
      <w:lang w:val="en-US" w:eastAsia="zh-CN"/>
    </w:rPr>
  </w:style>
  <w:style w:type="character" w:customStyle="1" w:styleId="B2Char">
    <w:name w:val="B2 Char"/>
    <w:link w:val="B2"/>
    <w:qFormat/>
    <w:rsid w:val="003442C7"/>
    <w:rPr>
      <w:rFonts w:asciiTheme="minorHAnsi" w:eastAsiaTheme="minorEastAsia" w:hAnsiTheme="minorHAnsi" w:cstheme="minorBidi"/>
      <w:sz w:val="22"/>
      <w:szCs w:val="22"/>
      <w:lang w:val="en-US" w:eastAsia="zh-CN"/>
    </w:rPr>
  </w:style>
  <w:style w:type="paragraph" w:customStyle="1" w:styleId="NewObservation">
    <w:name w:val="New Observation"/>
    <w:basedOn w:val="Proposal"/>
    <w:qFormat/>
    <w:rsid w:val="000628F0"/>
    <w:pPr>
      <w:numPr>
        <w:numId w:val="31"/>
      </w:numPr>
      <w:tabs>
        <w:tab w:val="left" w:pos="1304"/>
      </w:tabs>
    </w:pPr>
    <w:rPr>
      <w:rFonts w:hint="eastAsia"/>
    </w:rPr>
  </w:style>
  <w:style w:type="paragraph" w:customStyle="1" w:styleId="Proposal">
    <w:name w:val="Proposal"/>
    <w:basedOn w:val="Normal"/>
    <w:rsid w:val="000628F0"/>
    <w:pPr>
      <w:numPr>
        <w:numId w:val="30"/>
      </w:numPr>
      <w:tabs>
        <w:tab w:val="left" w:pos="1304"/>
        <w:tab w:val="left" w:pos="1701"/>
      </w:tabs>
      <w:overflowPunct w:val="0"/>
      <w:adjustRightInd w:val="0"/>
      <w:spacing w:after="120" w:line="300" w:lineRule="auto"/>
      <w:textAlignment w:val="baseline"/>
    </w:pPr>
    <w:rPr>
      <w:rFonts w:ascii="Arial" w:eastAsia="Microsoft YaHei" w:hAnsi="Arial" w:cs="Times New Roman"/>
      <w:b/>
      <w:bCs/>
      <w:sz w:val="18"/>
      <w:szCs w:val="20"/>
      <w:lang w:val="en-GB"/>
    </w:rPr>
  </w:style>
  <w:style w:type="character" w:customStyle="1" w:styleId="CRCoverPageZchn">
    <w:name w:val="CR Cover Page Zchn"/>
    <w:link w:val="CRCoverPage"/>
    <w:qFormat/>
    <w:locked/>
    <w:rsid w:val="00703FD6"/>
    <w:rPr>
      <w:rFonts w:ascii="Arial" w:hAnsi="Arial" w:cs="Arial"/>
      <w:lang w:eastAsia="en-US"/>
    </w:rPr>
  </w:style>
  <w:style w:type="paragraph" w:customStyle="1" w:styleId="CRCoverPage">
    <w:name w:val="CR Cover Page"/>
    <w:link w:val="CRCoverPageZchn"/>
    <w:qFormat/>
    <w:rsid w:val="00703FD6"/>
    <w:pPr>
      <w:spacing w:after="120"/>
    </w:pPr>
    <w:rPr>
      <w:rFonts w:ascii="Arial" w:hAnsi="Arial" w:cs="Arial"/>
      <w:lang w:eastAsia="en-US"/>
    </w:rPr>
  </w:style>
  <w:style w:type="character" w:customStyle="1" w:styleId="TALCar">
    <w:name w:val="TAL Car"/>
    <w:qFormat/>
    <w:rsid w:val="0072610F"/>
    <w:rPr>
      <w:rFonts w:ascii="Arial" w:eastAsia="Times New Roman" w:hAnsi="Arial"/>
      <w:sz w:val="18"/>
    </w:rPr>
  </w:style>
  <w:style w:type="character" w:customStyle="1" w:styleId="TAHCar">
    <w:name w:val="TAH Car"/>
    <w:qFormat/>
    <w:locked/>
    <w:rsid w:val="0072610F"/>
    <w:rPr>
      <w:rFonts w:ascii="Arial" w:eastAsia="Times New Roman" w:hAnsi="Arial"/>
      <w:b/>
      <w:sz w:val="18"/>
    </w:rPr>
  </w:style>
  <w:style w:type="character" w:customStyle="1" w:styleId="TFChar">
    <w:name w:val="TF Char"/>
    <w:link w:val="TF"/>
    <w:qFormat/>
    <w:rsid w:val="003C124F"/>
    <w:rPr>
      <w:rFonts w:ascii="Arial" w:eastAsiaTheme="minorEastAsia" w:hAnsi="Arial" w:cstheme="minorBidi"/>
      <w:b/>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417182">
      <w:bodyDiv w:val="1"/>
      <w:marLeft w:val="0"/>
      <w:marRight w:val="0"/>
      <w:marTop w:val="0"/>
      <w:marBottom w:val="0"/>
      <w:divBdr>
        <w:top w:val="none" w:sz="0" w:space="0" w:color="auto"/>
        <w:left w:val="none" w:sz="0" w:space="0" w:color="auto"/>
        <w:bottom w:val="none" w:sz="0" w:space="0" w:color="auto"/>
        <w:right w:val="none" w:sz="0" w:space="0" w:color="auto"/>
      </w:divBdr>
    </w:div>
    <w:div w:id="1165820105">
      <w:bodyDiv w:val="1"/>
      <w:marLeft w:val="0"/>
      <w:marRight w:val="0"/>
      <w:marTop w:val="0"/>
      <w:marBottom w:val="0"/>
      <w:divBdr>
        <w:top w:val="none" w:sz="0" w:space="0" w:color="auto"/>
        <w:left w:val="none" w:sz="0" w:space="0" w:color="auto"/>
        <w:bottom w:val="none" w:sz="0" w:space="0" w:color="auto"/>
        <w:right w:val="none" w:sz="0" w:space="0" w:color="auto"/>
      </w:divBdr>
    </w:div>
    <w:div w:id="1196960909">
      <w:bodyDiv w:val="1"/>
      <w:marLeft w:val="0"/>
      <w:marRight w:val="0"/>
      <w:marTop w:val="0"/>
      <w:marBottom w:val="0"/>
      <w:divBdr>
        <w:top w:val="none" w:sz="0" w:space="0" w:color="auto"/>
        <w:left w:val="none" w:sz="0" w:space="0" w:color="auto"/>
        <w:bottom w:val="none" w:sz="0" w:space="0" w:color="auto"/>
        <w:right w:val="none" w:sz="0" w:space="0" w:color="auto"/>
      </w:divBdr>
    </w:div>
    <w:div w:id="1292662949">
      <w:bodyDiv w:val="1"/>
      <w:marLeft w:val="0"/>
      <w:marRight w:val="0"/>
      <w:marTop w:val="0"/>
      <w:marBottom w:val="0"/>
      <w:divBdr>
        <w:top w:val="none" w:sz="0" w:space="0" w:color="auto"/>
        <w:left w:val="none" w:sz="0" w:space="0" w:color="auto"/>
        <w:bottom w:val="none" w:sz="0" w:space="0" w:color="auto"/>
        <w:right w:val="none" w:sz="0" w:space="0" w:color="auto"/>
      </w:divBdr>
    </w:div>
    <w:div w:id="1699891956">
      <w:bodyDiv w:val="1"/>
      <w:marLeft w:val="0"/>
      <w:marRight w:val="0"/>
      <w:marTop w:val="0"/>
      <w:marBottom w:val="0"/>
      <w:divBdr>
        <w:top w:val="none" w:sz="0" w:space="0" w:color="auto"/>
        <w:left w:val="none" w:sz="0" w:space="0" w:color="auto"/>
        <w:bottom w:val="none" w:sz="0" w:space="0" w:color="auto"/>
        <w:right w:val="none" w:sz="0" w:space="0" w:color="auto"/>
      </w:divBdr>
    </w:div>
    <w:div w:id="18792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9FE2A-E781-4A79-8189-DCC25857442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583</TotalTime>
  <Pages>5</Pages>
  <Words>1772</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Google</cp:lastModifiedBy>
  <cp:revision>170</cp:revision>
  <dcterms:created xsi:type="dcterms:W3CDTF">2025-08-13T19:21:00Z</dcterms:created>
  <dcterms:modified xsi:type="dcterms:W3CDTF">2025-11-06T08:18:00Z</dcterms:modified>
</cp:coreProperties>
</file>